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99F" w:rsidRPr="00F81E46" w:rsidRDefault="0007699F" w:rsidP="0007699F">
      <w:pPr>
        <w:jc w:val="right"/>
      </w:pPr>
      <w:r w:rsidRPr="00F81E46">
        <w:t>Препис</w:t>
      </w:r>
    </w:p>
    <w:p w:rsidR="0007699F" w:rsidRDefault="0007699F" w:rsidP="0007699F">
      <w:pPr>
        <w:jc w:val="center"/>
        <w:rPr>
          <w:b/>
          <w:u w:val="single"/>
        </w:rPr>
      </w:pPr>
    </w:p>
    <w:p w:rsidR="0007699F" w:rsidRPr="00F81E46" w:rsidRDefault="0007699F" w:rsidP="0007699F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07699F" w:rsidRPr="00F81E46" w:rsidRDefault="0007699F" w:rsidP="0007699F">
      <w:pPr>
        <w:jc w:val="center"/>
        <w:rPr>
          <w:b/>
          <w:u w:val="single"/>
        </w:rPr>
      </w:pPr>
    </w:p>
    <w:p w:rsidR="0007699F" w:rsidRPr="00F81E46" w:rsidRDefault="0007699F" w:rsidP="0007699F">
      <w:pPr>
        <w:jc w:val="center"/>
        <w:rPr>
          <w:b/>
          <w:u w:val="single"/>
        </w:rPr>
      </w:pPr>
    </w:p>
    <w:p w:rsidR="0007699F" w:rsidRPr="00F81E46" w:rsidRDefault="0007699F" w:rsidP="0007699F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07699F" w:rsidRPr="00F81E46" w:rsidRDefault="0007699F" w:rsidP="0007699F">
      <w:pPr>
        <w:jc w:val="center"/>
        <w:rPr>
          <w:b/>
        </w:rPr>
      </w:pPr>
    </w:p>
    <w:p w:rsidR="0007699F" w:rsidRPr="00F81E46" w:rsidRDefault="0007699F" w:rsidP="0007699F">
      <w:pPr>
        <w:jc w:val="center"/>
        <w:rPr>
          <w:b/>
        </w:rPr>
      </w:pPr>
      <w:r>
        <w:rPr>
          <w:b/>
        </w:rPr>
        <w:t>№ 395</w:t>
      </w:r>
    </w:p>
    <w:p w:rsidR="0007699F" w:rsidRPr="00F81E46" w:rsidRDefault="0007699F" w:rsidP="0007699F">
      <w:pPr>
        <w:jc w:val="center"/>
        <w:rPr>
          <w:b/>
        </w:rPr>
      </w:pPr>
    </w:p>
    <w:p w:rsidR="0007699F" w:rsidRPr="00F81E46" w:rsidRDefault="0007699F" w:rsidP="0007699F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07699F" w:rsidRPr="00F81E46" w:rsidRDefault="0007699F" w:rsidP="0007699F">
      <w:pPr>
        <w:jc w:val="center"/>
        <w:rPr>
          <w:b/>
        </w:rPr>
      </w:pPr>
    </w:p>
    <w:p w:rsidR="0007699F" w:rsidRDefault="0007699F" w:rsidP="0007699F"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t>Приемане на средносрочната бюджетна прогноза за периода 2025-20</w:t>
      </w:r>
      <w:r w:rsidRPr="000577EE">
        <w:rPr>
          <w:lang w:val="en-US"/>
        </w:rPr>
        <w:t>28</w:t>
      </w:r>
      <w:r w:rsidRPr="000577EE">
        <w:t xml:space="preserve"> г. и средносрочната  бюджетна прогноза </w:t>
      </w:r>
      <w:r w:rsidRPr="000577EE">
        <w:rPr>
          <w:bCs/>
        </w:rPr>
        <w:t xml:space="preserve">2026 – 2029 г.  в областта на електронното управление </w:t>
      </w:r>
      <w:r w:rsidRPr="000577EE">
        <w:t>на Община Гулянци.</w:t>
      </w:r>
    </w:p>
    <w:p w:rsidR="0007699F" w:rsidRPr="002530E6" w:rsidRDefault="0007699F" w:rsidP="0007699F">
      <w:pPr>
        <w:rPr>
          <w:sz w:val="22"/>
          <w:szCs w:val="22"/>
          <w:lang w:val="en-US"/>
        </w:rPr>
      </w:pPr>
    </w:p>
    <w:p w:rsidR="0007699F" w:rsidRPr="002530E6" w:rsidRDefault="0007699F" w:rsidP="0007699F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07699F" w:rsidRPr="002530E6" w:rsidRDefault="0007699F" w:rsidP="0007699F">
      <w:pPr>
        <w:jc w:val="both"/>
        <w:rPr>
          <w:sz w:val="22"/>
          <w:szCs w:val="22"/>
        </w:rPr>
      </w:pPr>
    </w:p>
    <w:p w:rsidR="0007699F" w:rsidRPr="002530E6" w:rsidRDefault="0007699F" w:rsidP="0007699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07699F" w:rsidRPr="002530E6" w:rsidRDefault="0007699F" w:rsidP="0007699F">
      <w:pPr>
        <w:jc w:val="both"/>
        <w:rPr>
          <w:b/>
          <w:sz w:val="22"/>
          <w:szCs w:val="22"/>
        </w:rPr>
      </w:pPr>
    </w:p>
    <w:p w:rsidR="0007699F" w:rsidRPr="002530E6" w:rsidRDefault="0007699F" w:rsidP="0007699F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07699F" w:rsidRPr="002530E6" w:rsidRDefault="0007699F" w:rsidP="0007699F">
      <w:pPr>
        <w:jc w:val="both"/>
        <w:rPr>
          <w:b/>
          <w:sz w:val="22"/>
          <w:szCs w:val="22"/>
        </w:rPr>
      </w:pPr>
    </w:p>
    <w:p w:rsidR="0007699F" w:rsidRDefault="0007699F" w:rsidP="0007699F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9C5B50">
        <w:t xml:space="preserve">чл. 67, ал.3, чл. 69, ал. 1, т. 1, чл. 83, ал. 1, т. 1 и ал. 2 от Закона за публичните финанси, чл. 20, ал. 1 и ал. 2 от </w:t>
      </w:r>
      <w:r w:rsidRPr="009C5B50">
        <w:rPr>
          <w:lang w:val="en"/>
        </w:rPr>
        <w:t xml:space="preserve">Наредба за </w:t>
      </w:r>
      <w:proofErr w:type="spellStart"/>
      <w:r w:rsidRPr="009C5B50">
        <w:rPr>
          <w:lang w:val="en"/>
        </w:rPr>
        <w:t>за</w:t>
      </w:r>
      <w:proofErr w:type="spellEnd"/>
      <w:r w:rsidRPr="009C5B50">
        <w:rPr>
          <w:lang w:val="en"/>
        </w:rPr>
        <w:t xml:space="preserve">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</w:t>
      </w:r>
      <w:r w:rsidRPr="009C5B50">
        <w:t xml:space="preserve">, </w:t>
      </w:r>
      <w:r w:rsidRPr="009C5B50">
        <w:rPr>
          <w:lang w:val="en"/>
        </w:rPr>
        <w:t>чл.21, ал.1, т.12 и ал.2 от ЗМСМА, чл.5 ал.1, т.11 и чл.6 от Правилника за организацията и</w:t>
      </w:r>
      <w:r w:rsidRPr="009C5B50">
        <w:t xml:space="preserve"> </w:t>
      </w:r>
      <w:r w:rsidRPr="009C5B50">
        <w:rPr>
          <w:lang w:val="en"/>
        </w:rPr>
        <w:t>дейността на ОбС</w:t>
      </w:r>
      <w:r w:rsidRPr="009C5B50">
        <w:t xml:space="preserve"> Гулянци неговите комисии и взаимодействието му с общинска администрация</w:t>
      </w:r>
      <w:r w:rsidRPr="009C5B50">
        <w:rPr>
          <w:lang w:val="en-US"/>
        </w:rPr>
        <w:t xml:space="preserve"> </w:t>
      </w:r>
      <w:r w:rsidRPr="009C5B50">
        <w:t>за мандат 2019 – 2023 година</w:t>
      </w:r>
      <w:r>
        <w:rPr>
          <w:lang w:val="en-US"/>
        </w:rPr>
        <w:t>,</w:t>
      </w:r>
      <w:r>
        <w:t xml:space="preserve"> </w:t>
      </w:r>
      <w:proofErr w:type="spellStart"/>
      <w:r>
        <w:t>ОбС</w:t>
      </w:r>
      <w:proofErr w:type="spellEnd"/>
      <w:r>
        <w:t xml:space="preserve"> </w:t>
      </w:r>
    </w:p>
    <w:p w:rsidR="0007699F" w:rsidRDefault="0007699F" w:rsidP="0007699F">
      <w:pPr>
        <w:jc w:val="both"/>
      </w:pPr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</w:p>
    <w:p w:rsidR="0007699F" w:rsidRPr="009C5B50" w:rsidRDefault="0007699F" w:rsidP="0007699F">
      <w:pPr>
        <w:ind w:right="-360" w:firstLine="708"/>
        <w:jc w:val="both"/>
        <w:rPr>
          <w:lang w:val="en-US"/>
        </w:rPr>
      </w:pPr>
      <w:r w:rsidRPr="009C5B50">
        <w:t xml:space="preserve">   1. Приема  актуализираната средносрочната бюджетната прогноза за периода 20</w:t>
      </w:r>
      <w:r w:rsidRPr="009C5B50">
        <w:rPr>
          <w:lang w:val="en-US"/>
        </w:rPr>
        <w:t>2</w:t>
      </w:r>
      <w:r w:rsidRPr="009C5B50">
        <w:t>6-20</w:t>
      </w:r>
      <w:r w:rsidRPr="009C5B50">
        <w:rPr>
          <w:lang w:val="en-US"/>
        </w:rPr>
        <w:t>28</w:t>
      </w:r>
      <w:r w:rsidRPr="009C5B50">
        <w:t xml:space="preserve"> г. на Община Гулянци на постъпленията от местни приходи и на разходите за местни дейности, съгласно приложение № 8 - </w:t>
      </w:r>
      <w:r w:rsidRPr="009C5B50">
        <w:rPr>
          <w:lang w:val="en"/>
        </w:rPr>
        <w:t>„</w:t>
      </w:r>
      <w:r w:rsidRPr="009C5B50">
        <w:t xml:space="preserve"> Б</w:t>
      </w:r>
      <w:proofErr w:type="spellStart"/>
      <w:r w:rsidRPr="009C5B50">
        <w:rPr>
          <w:lang w:val="en"/>
        </w:rPr>
        <w:t>юджетна</w:t>
      </w:r>
      <w:proofErr w:type="spellEnd"/>
      <w:r w:rsidRPr="009C5B50">
        <w:rPr>
          <w:lang w:val="en"/>
        </w:rPr>
        <w:t xml:space="preserve"> прогноза за </w:t>
      </w:r>
      <w:proofErr w:type="spellStart"/>
      <w:r w:rsidRPr="009C5B50">
        <w:rPr>
          <w:lang w:val="en"/>
        </w:rPr>
        <w:t>периода</w:t>
      </w:r>
      <w:proofErr w:type="spellEnd"/>
      <w:r w:rsidRPr="009C5B50">
        <w:rPr>
          <w:lang w:val="en"/>
        </w:rPr>
        <w:t xml:space="preserve"> 202</w:t>
      </w:r>
      <w:r w:rsidRPr="009C5B50">
        <w:t>5</w:t>
      </w:r>
      <w:r w:rsidRPr="009C5B50">
        <w:rPr>
          <w:lang w:val="en"/>
        </w:rPr>
        <w:t xml:space="preserve">-2028 г. на </w:t>
      </w:r>
      <w:proofErr w:type="spellStart"/>
      <w:r w:rsidRPr="009C5B50">
        <w:rPr>
          <w:lang w:val="en"/>
        </w:rPr>
        <w:t>постъпленията</w:t>
      </w:r>
      <w:proofErr w:type="spellEnd"/>
      <w:r w:rsidRPr="009C5B50">
        <w:rPr>
          <w:lang w:val="en"/>
        </w:rPr>
        <w:t xml:space="preserve"> от </w:t>
      </w:r>
      <w:proofErr w:type="spellStart"/>
      <w:r w:rsidRPr="009C5B50">
        <w:rPr>
          <w:lang w:val="en"/>
        </w:rPr>
        <w:t>местни</w:t>
      </w:r>
      <w:proofErr w:type="spellEnd"/>
      <w:r w:rsidRPr="009C5B50">
        <w:rPr>
          <w:lang w:val="en"/>
        </w:rPr>
        <w:t xml:space="preserve"> </w:t>
      </w:r>
      <w:proofErr w:type="spellStart"/>
      <w:r w:rsidRPr="009C5B50">
        <w:rPr>
          <w:lang w:val="en"/>
        </w:rPr>
        <w:t>приходи</w:t>
      </w:r>
      <w:proofErr w:type="spellEnd"/>
      <w:r w:rsidRPr="009C5B50">
        <w:rPr>
          <w:lang w:val="en"/>
        </w:rPr>
        <w:t xml:space="preserve"> и на </w:t>
      </w:r>
      <w:proofErr w:type="spellStart"/>
      <w:r w:rsidRPr="009C5B50">
        <w:rPr>
          <w:lang w:val="en"/>
        </w:rPr>
        <w:t>разходите</w:t>
      </w:r>
      <w:proofErr w:type="spellEnd"/>
      <w:r w:rsidRPr="009C5B50">
        <w:rPr>
          <w:lang w:val="en"/>
        </w:rPr>
        <w:t xml:space="preserve"> за </w:t>
      </w:r>
      <w:proofErr w:type="spellStart"/>
      <w:r w:rsidRPr="009C5B50">
        <w:rPr>
          <w:lang w:val="en"/>
        </w:rPr>
        <w:t>местни</w:t>
      </w:r>
      <w:proofErr w:type="spellEnd"/>
      <w:r w:rsidRPr="009C5B50">
        <w:rPr>
          <w:lang w:val="en"/>
        </w:rPr>
        <w:t xml:space="preserve"> дейности</w:t>
      </w:r>
      <w:r w:rsidRPr="009C5B50">
        <w:t xml:space="preserve"> </w:t>
      </w:r>
      <w:r w:rsidRPr="009C5B50">
        <w:rPr>
          <w:lang w:val="en"/>
        </w:rPr>
        <w:t xml:space="preserve">" </w:t>
      </w:r>
    </w:p>
    <w:p w:rsidR="0007699F" w:rsidRPr="009C5B50" w:rsidRDefault="0007699F" w:rsidP="0007699F">
      <w:pPr>
        <w:ind w:right="-360"/>
      </w:pPr>
    </w:p>
    <w:p w:rsidR="0007699F" w:rsidRDefault="0007699F" w:rsidP="0007699F">
      <w:pPr>
        <w:rPr>
          <w:color w:val="000000"/>
        </w:rPr>
      </w:pPr>
      <w:r w:rsidRPr="009C5B50">
        <w:t xml:space="preserve">             2. Приема  средносрочната бюджетна прогноза </w:t>
      </w:r>
      <w:r w:rsidRPr="009C5B50">
        <w:rPr>
          <w:bCs/>
        </w:rPr>
        <w:t>2026 – 2029 г.  в областта на електронното управление и за използваните информационни и комуникационни технологии</w:t>
      </w:r>
      <w:r w:rsidRPr="009C5B50">
        <w:rPr>
          <w:color w:val="000000"/>
        </w:rPr>
        <w:t xml:space="preserve">  в размер на 181 660 лв. за 2026 г., 180 015 лв. за 2027 г., 187 190 лв. за 2028 г.,  181 230за 2029 г., съгласно Приложение № 1.</w:t>
      </w:r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</w:p>
    <w:p w:rsidR="0007699F" w:rsidRDefault="0007699F" w:rsidP="0007699F">
      <w:pPr>
        <w:ind w:firstLine="360"/>
        <w:jc w:val="both"/>
      </w:pPr>
    </w:p>
    <w:p w:rsidR="0007699F" w:rsidRDefault="0007699F" w:rsidP="0007699F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07699F" w:rsidRDefault="0007699F" w:rsidP="0007699F">
      <w:pPr>
        <w:ind w:firstLine="360"/>
        <w:jc w:val="right"/>
      </w:pPr>
      <w:r>
        <w:t>/Огнян Янчев/</w:t>
      </w:r>
    </w:p>
    <w:p w:rsidR="0007699F" w:rsidRDefault="0007699F" w:rsidP="0007699F">
      <w:pPr>
        <w:ind w:firstLine="360"/>
        <w:jc w:val="right"/>
      </w:pPr>
    </w:p>
    <w:p w:rsidR="0007699F" w:rsidRDefault="0007699F" w:rsidP="0007699F">
      <w:pPr>
        <w:ind w:firstLine="360"/>
        <w:jc w:val="right"/>
      </w:pPr>
    </w:p>
    <w:p w:rsidR="0007699F" w:rsidRDefault="0007699F" w:rsidP="0007699F"/>
    <w:p w:rsidR="0007699F" w:rsidRDefault="0007699F" w:rsidP="0007699F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  <w:r>
        <w:t xml:space="preserve">    </w:t>
      </w:r>
      <w:r>
        <w:t xml:space="preserve"> </w:t>
      </w:r>
      <w:bookmarkStart w:id="0" w:name="_GoBack"/>
      <w:bookmarkEnd w:id="0"/>
      <w:r>
        <w:t xml:space="preserve"> Снел преписа</w:t>
      </w:r>
    </w:p>
    <w:p w:rsidR="0007699F" w:rsidRDefault="0007699F" w:rsidP="0007699F">
      <w:pPr>
        <w:jc w:val="both"/>
        <w:rPr>
          <w:b/>
          <w:sz w:val="22"/>
          <w:szCs w:val="22"/>
          <w:lang w:val="en-US"/>
        </w:rPr>
      </w:pPr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0F6"/>
    <w:rsid w:val="0007699F"/>
    <w:rsid w:val="00982042"/>
    <w:rsid w:val="00EA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6000"/>
  <w15:chartTrackingRefBased/>
  <w15:docId w15:val="{99D24FBD-EFDA-4C4C-B797-21788C80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2025-11-03T09:49:00Z</dcterms:created>
  <dcterms:modified xsi:type="dcterms:W3CDTF">2025-11-03T09:52:00Z</dcterms:modified>
</cp:coreProperties>
</file>