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2D" w:rsidRPr="0044012D" w:rsidRDefault="0044012D" w:rsidP="0044012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44012D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4D908955" wp14:editId="3CF16589">
            <wp:extent cx="514350" cy="695325"/>
            <wp:effectExtent l="19050" t="0" r="0" b="0"/>
            <wp:docPr id="1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jor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12D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44012D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Pr="0044012D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ОБЩИНА ГУЛЯНЦИ, ОБЛАСТ ПЛЕВЕН</w:t>
      </w:r>
    </w:p>
    <w:p w:rsidR="0044012D" w:rsidRPr="0044012D" w:rsidRDefault="0044012D" w:rsidP="0044012D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44012D">
        <w:rPr>
          <w:rFonts w:ascii="Times New Roman" w:eastAsiaTheme="minorHAnsi" w:hAnsi="Times New Roman"/>
          <w:sz w:val="20"/>
          <w:szCs w:val="20"/>
          <w:lang w:eastAsia="en-US"/>
        </w:rPr>
        <w:t>гр. Гулянци, ул. “В. Левски” № 32, тел:6561/2171, е-</w:t>
      </w:r>
      <w:r w:rsidRPr="0044012D">
        <w:rPr>
          <w:rFonts w:ascii="Times New Roman" w:eastAsiaTheme="minorHAnsi" w:hAnsi="Times New Roman"/>
          <w:sz w:val="20"/>
          <w:szCs w:val="20"/>
          <w:lang w:val="en-US" w:eastAsia="en-US"/>
        </w:rPr>
        <w:t>mail</w:t>
      </w:r>
      <w:r w:rsidRPr="0044012D">
        <w:rPr>
          <w:rFonts w:ascii="Times New Roman" w:eastAsiaTheme="minorHAnsi" w:hAnsi="Times New Roman"/>
          <w:sz w:val="20"/>
          <w:szCs w:val="20"/>
          <w:lang w:val="ru-RU" w:eastAsia="en-US"/>
        </w:rPr>
        <w:t xml:space="preserve">: </w:t>
      </w:r>
      <w:hyperlink r:id="rId8" w:history="1">
        <w:r w:rsidRPr="0044012D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 w:eastAsia="en-US"/>
          </w:rPr>
          <w:t>obshtina</w:t>
        </w:r>
        <w:r w:rsidRPr="0044012D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ru-RU" w:eastAsia="en-US"/>
          </w:rPr>
          <w:t>_</w:t>
        </w:r>
        <w:r w:rsidRPr="0044012D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 w:eastAsia="en-US"/>
          </w:rPr>
          <w:t>gulianci</w:t>
        </w:r>
        <w:r w:rsidRPr="0044012D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ru-RU" w:eastAsia="en-US"/>
          </w:rPr>
          <w:t>@</w:t>
        </w:r>
        <w:r w:rsidRPr="0044012D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44012D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ru-RU" w:eastAsia="en-US"/>
          </w:rPr>
          <w:t>.</w:t>
        </w:r>
        <w:r w:rsidRPr="0044012D">
          <w:rPr>
            <w:rFonts w:ascii="Times New Roman" w:eastAsiaTheme="minorHAnsi" w:hAnsi="Times New Roman"/>
            <w:color w:val="0000FF"/>
            <w:sz w:val="20"/>
            <w:szCs w:val="20"/>
            <w:u w:val="single"/>
            <w:lang w:val="en-US" w:eastAsia="en-US"/>
          </w:rPr>
          <w:t>bg</w:t>
        </w:r>
      </w:hyperlink>
    </w:p>
    <w:p w:rsidR="0044012D" w:rsidRPr="0044012D" w:rsidRDefault="0044012D" w:rsidP="0044012D">
      <w:pPr>
        <w:rPr>
          <w:rFonts w:eastAsiaTheme="minorHAnsi"/>
          <w:sz w:val="20"/>
          <w:szCs w:val="20"/>
          <w:lang w:eastAsia="en-US"/>
        </w:rPr>
      </w:pPr>
    </w:p>
    <w:p w:rsidR="0044012D" w:rsidRPr="0044012D" w:rsidRDefault="0044012D" w:rsidP="0044012D">
      <w:pPr>
        <w:tabs>
          <w:tab w:val="left" w:pos="2411"/>
        </w:tabs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D523A" w:rsidRDefault="008673D0" w:rsidP="00273EB6">
      <w:pPr>
        <w:tabs>
          <w:tab w:val="left" w:pos="2411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D2A47">
        <w:rPr>
          <w:rFonts w:ascii="Times New Roman" w:eastAsia="Calibri" w:hAnsi="Times New Roman" w:cs="Times New Roman"/>
          <w:b/>
          <w:sz w:val="26"/>
          <w:szCs w:val="26"/>
        </w:rPr>
        <w:t>П Р О Т О К О Л</w:t>
      </w:r>
    </w:p>
    <w:p w:rsidR="0044012D" w:rsidRDefault="00F5663B" w:rsidP="00F5663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566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 чл.</w:t>
      </w:r>
      <w:r w:rsidR="00C31B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72</w:t>
      </w:r>
      <w:r w:rsidRPr="00F566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, ал.</w:t>
      </w:r>
      <w:r w:rsidRPr="00F5663B">
        <w:rPr>
          <w:rFonts w:ascii="Times New Roman" w:eastAsia="Calibri" w:hAnsi="Times New Roman" w:cs="Times New Roman"/>
          <w:b/>
          <w:sz w:val="26"/>
          <w:szCs w:val="26"/>
          <w:lang w:val="en-US" w:eastAsia="en-US"/>
        </w:rPr>
        <w:t>3</w:t>
      </w:r>
      <w:r w:rsidRPr="00F566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от ЗОП за </w:t>
      </w:r>
      <w:r w:rsidR="00C31B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оценяване на получен</w:t>
      </w:r>
      <w:r w:rsidR="00723C7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</w:t>
      </w:r>
      <w:r w:rsidR="00C31B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обосновк</w:t>
      </w:r>
      <w:r w:rsidR="00723C7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</w:t>
      </w:r>
      <w:r w:rsidRPr="00F566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в обществената поръчка за услуга чрез </w:t>
      </w:r>
      <w:r w:rsidR="0044012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публично състезание</w:t>
      </w:r>
      <w:r w:rsidRPr="00F566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по реда на ЗОП с предмет: </w:t>
      </w:r>
      <w:r w:rsidR="00735672" w:rsidRPr="0073567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Избор на изпълнител за упражняване на строителен надзор при изпълнение на строително – монтажни работи по проект №15/07/2/0/00167, а именно „Реконструкция и рехабилитация на пътища в община Гулянци, който включва обектите: 1. Реконструкция и рехабилитация на път PVN 2024/III -118, Гулянци – Комарево/Крета-/III-1106/ в община Гулянци; 2. Реконструкция и рехабилитация на път PVN 3021/II-11, Гулянци-Никопол/Милковица – Шияково /III-1106/ в община Гулянци; 3. Строителство, реконструкция и рехабилитация на път PVN 3023/III-118, Гулянци – Комарево/-/II-11/ в община Гулянци“</w:t>
      </w:r>
    </w:p>
    <w:p w:rsidR="00735672" w:rsidRDefault="00735672" w:rsidP="00F5663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B3821" w:rsidRPr="00F5663B" w:rsidRDefault="006B3821" w:rsidP="00F5663B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4012D" w:rsidRPr="0044012D" w:rsidRDefault="00F5663B" w:rsidP="0044012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Днес </w:t>
      </w:r>
      <w:r w:rsidR="00723C74">
        <w:rPr>
          <w:rFonts w:ascii="Times New Roman" w:eastAsia="Calibri" w:hAnsi="Times New Roman" w:cs="Times New Roman"/>
          <w:sz w:val="26"/>
          <w:szCs w:val="26"/>
        </w:rPr>
        <w:t>08</w:t>
      </w:r>
      <w:r w:rsidRPr="008D2A47">
        <w:rPr>
          <w:rFonts w:ascii="Times New Roman" w:eastAsia="Calibri" w:hAnsi="Times New Roman" w:cs="Times New Roman"/>
          <w:sz w:val="26"/>
          <w:szCs w:val="26"/>
        </w:rPr>
        <w:t>.</w:t>
      </w:r>
      <w:r w:rsidR="0044012D">
        <w:rPr>
          <w:rFonts w:ascii="Times New Roman" w:eastAsia="Calibri" w:hAnsi="Times New Roman" w:cs="Times New Roman"/>
          <w:sz w:val="26"/>
          <w:szCs w:val="26"/>
        </w:rPr>
        <w:t>08</w:t>
      </w:r>
      <w:r w:rsidRPr="008D2A47">
        <w:rPr>
          <w:rFonts w:ascii="Times New Roman" w:eastAsia="Calibri" w:hAnsi="Times New Roman" w:cs="Times New Roman"/>
          <w:sz w:val="26"/>
          <w:szCs w:val="26"/>
        </w:rPr>
        <w:t>.201</w:t>
      </w:r>
      <w:r w:rsidR="0044012D">
        <w:rPr>
          <w:rFonts w:ascii="Times New Roman" w:eastAsia="Calibri" w:hAnsi="Times New Roman" w:cs="Times New Roman"/>
          <w:sz w:val="26"/>
          <w:szCs w:val="26"/>
        </w:rPr>
        <w:t>8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г. в </w:t>
      </w:r>
      <w:r w:rsidR="00D473BE">
        <w:rPr>
          <w:rFonts w:ascii="Times New Roman" w:eastAsia="Calibri" w:hAnsi="Times New Roman" w:cs="Times New Roman"/>
          <w:sz w:val="26"/>
          <w:szCs w:val="26"/>
        </w:rPr>
        <w:t>09</w:t>
      </w:r>
      <w:r w:rsidRPr="008D2A47">
        <w:rPr>
          <w:rFonts w:ascii="Times New Roman" w:eastAsia="Calibri" w:hAnsi="Times New Roman" w:cs="Times New Roman"/>
          <w:sz w:val="26"/>
          <w:szCs w:val="26"/>
        </w:rPr>
        <w:t>:</w:t>
      </w:r>
      <w:r w:rsidR="00B10E37">
        <w:rPr>
          <w:rFonts w:ascii="Times New Roman" w:eastAsia="Calibri" w:hAnsi="Times New Roman" w:cs="Times New Roman"/>
          <w:sz w:val="26"/>
          <w:szCs w:val="26"/>
        </w:rPr>
        <w:t>00</w:t>
      </w:r>
      <w:r w:rsidRPr="008D2A47">
        <w:rPr>
          <w:rFonts w:ascii="Times New Roman" w:eastAsia="Calibri" w:hAnsi="Times New Roman" w:cs="Times New Roman"/>
          <w:sz w:val="26"/>
          <w:szCs w:val="26"/>
        </w:rPr>
        <w:t xml:space="preserve"> часа в </w:t>
      </w:r>
      <w:r w:rsidR="0044012D" w:rsidRPr="0044012D">
        <w:rPr>
          <w:rFonts w:ascii="Times New Roman" w:eastAsia="Calibri" w:hAnsi="Times New Roman" w:cs="Times New Roman"/>
          <w:sz w:val="26"/>
          <w:szCs w:val="26"/>
          <w:lang w:eastAsia="en-US"/>
        </w:rPr>
        <w:t>Заседателната зала на община Гулянци се събра комисия в състав:</w:t>
      </w:r>
    </w:p>
    <w:p w:rsidR="00723C74" w:rsidRPr="00723C74" w:rsidRDefault="00723C74" w:rsidP="00723C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3C7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Председател: Адриян Апостолов – Директор Дирекция „УСЕ”</w:t>
      </w:r>
    </w:p>
    <w:p w:rsidR="00723C74" w:rsidRPr="00723C74" w:rsidRDefault="00723C74" w:rsidP="00723C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3C74">
        <w:rPr>
          <w:rFonts w:ascii="Times New Roman" w:eastAsia="Times New Roman" w:hAnsi="Times New Roman" w:cs="Times New Roman"/>
          <w:sz w:val="26"/>
          <w:szCs w:val="26"/>
          <w:lang w:eastAsia="en-US"/>
        </w:rPr>
        <w:t>Членове:</w:t>
      </w:r>
    </w:p>
    <w:p w:rsidR="00723C74" w:rsidRPr="00723C74" w:rsidRDefault="00723C74" w:rsidP="00723C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3C74">
        <w:rPr>
          <w:rFonts w:ascii="Times New Roman" w:eastAsia="Times New Roman" w:hAnsi="Times New Roman" w:cs="Times New Roman"/>
          <w:sz w:val="26"/>
          <w:szCs w:val="26"/>
          <w:lang w:eastAsia="en-US"/>
        </w:rPr>
        <w:t>1.Мирослава Красимирова Георгиева, Образователна степен и придобита специалност: магистър - Право, правоспособен адвокат</w:t>
      </w:r>
    </w:p>
    <w:p w:rsidR="00723C74" w:rsidRPr="00723C74" w:rsidRDefault="00723C74" w:rsidP="00723C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3C74">
        <w:rPr>
          <w:rFonts w:ascii="Times New Roman" w:eastAsia="Times New Roman" w:hAnsi="Times New Roman" w:cs="Times New Roman"/>
          <w:sz w:val="26"/>
          <w:szCs w:val="26"/>
          <w:lang w:eastAsia="en-US"/>
        </w:rPr>
        <w:t>2.инж. Дарин Георгиев Иванов - УНЕ : ВЕ-1891 , Образователна степен и придобита специалност: магистър - "Транспортно строителство", Квалификация и опит : "Строителен инженер"</w:t>
      </w:r>
    </w:p>
    <w:p w:rsidR="00723C74" w:rsidRPr="00723C74" w:rsidRDefault="00723C74" w:rsidP="00723C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3C74">
        <w:rPr>
          <w:rFonts w:ascii="Times New Roman" w:eastAsia="Times New Roman" w:hAnsi="Times New Roman" w:cs="Times New Roman"/>
          <w:sz w:val="26"/>
          <w:szCs w:val="26"/>
          <w:lang w:eastAsia="en-US"/>
        </w:rPr>
        <w:t>3.адв. Петър Анатолиев Първанов, Образователна степен и придобита специалност: магистър - Право, регистриран правоспособен адвокат</w:t>
      </w:r>
    </w:p>
    <w:p w:rsidR="00723C74" w:rsidRPr="00723C74" w:rsidRDefault="00723C74" w:rsidP="00723C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23C74">
        <w:rPr>
          <w:rFonts w:ascii="Times New Roman" w:eastAsia="Times New Roman" w:hAnsi="Times New Roman" w:cs="Times New Roman"/>
          <w:sz w:val="26"/>
          <w:szCs w:val="26"/>
          <w:lang w:eastAsia="en-US"/>
        </w:rPr>
        <w:t>4.Стела Иванова – главен счетоводител</w:t>
      </w:r>
    </w:p>
    <w:p w:rsidR="00D473BE" w:rsidRDefault="00723C74" w:rsidP="00723C7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3C74">
        <w:rPr>
          <w:rFonts w:ascii="Times New Roman" w:eastAsia="Times New Roman" w:hAnsi="Times New Roman" w:cs="Times New Roman"/>
          <w:sz w:val="26"/>
          <w:szCs w:val="26"/>
          <w:lang w:eastAsia="en-US"/>
        </w:rPr>
        <w:t>назначена със Заповед №РД-09-225/14.05.2018г. на кмета на община Гулянци.</w:t>
      </w:r>
    </w:p>
    <w:p w:rsidR="00682ADC" w:rsidRPr="00F5663B" w:rsidRDefault="00682ADC" w:rsidP="00682ADC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D6C2E" w:rsidRDefault="002D6C2E" w:rsidP="002D6C2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79FA">
        <w:rPr>
          <w:rFonts w:ascii="Times New Roman" w:eastAsia="Calibri" w:hAnsi="Times New Roman" w:cs="Times New Roman"/>
          <w:sz w:val="26"/>
          <w:szCs w:val="26"/>
          <w:lang w:eastAsia="en-US"/>
        </w:rPr>
        <w:t>Комисията установи, че с писмо изх.№</w:t>
      </w:r>
      <w:r w:rsidR="000B79FA" w:rsidRPr="000B79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5300/266 </w:t>
      </w:r>
      <w:r w:rsidRPr="000B79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="00723C74" w:rsidRPr="000B79FA">
        <w:rPr>
          <w:rFonts w:ascii="Times New Roman" w:eastAsia="Calibri" w:hAnsi="Times New Roman" w:cs="Times New Roman"/>
          <w:sz w:val="26"/>
          <w:szCs w:val="26"/>
          <w:lang w:eastAsia="en-US"/>
        </w:rPr>
        <w:t>30</w:t>
      </w:r>
      <w:r w:rsidRPr="000B79F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44012D" w:rsidRPr="000B79FA">
        <w:rPr>
          <w:rFonts w:ascii="Times New Roman" w:eastAsia="Calibri" w:hAnsi="Times New Roman" w:cs="Times New Roman"/>
          <w:sz w:val="26"/>
          <w:szCs w:val="26"/>
          <w:lang w:eastAsia="en-US"/>
        </w:rPr>
        <w:t>07</w:t>
      </w:r>
      <w:r w:rsidRPr="000B79FA">
        <w:rPr>
          <w:rFonts w:ascii="Times New Roman" w:eastAsia="Calibri" w:hAnsi="Times New Roman" w:cs="Times New Roman"/>
          <w:sz w:val="26"/>
          <w:szCs w:val="26"/>
          <w:lang w:eastAsia="en-US"/>
        </w:rPr>
        <w:t>.201</w:t>
      </w:r>
      <w:r w:rsidR="0044012D" w:rsidRPr="000B79FA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0B79FA">
        <w:rPr>
          <w:rFonts w:ascii="Times New Roman" w:eastAsia="Calibri" w:hAnsi="Times New Roman" w:cs="Times New Roman"/>
          <w:sz w:val="26"/>
          <w:szCs w:val="26"/>
          <w:lang w:eastAsia="en-US"/>
        </w:rPr>
        <w:t>г. е изискала от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участника </w:t>
      </w:r>
      <w:r w:rsidR="00723C74" w:rsidRPr="00723C7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ЕТ ”Билд комерс – Красимир Ангелов“ гр.Хасково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 представи </w:t>
      </w:r>
      <w:r w:rsidRPr="00C31B08">
        <w:rPr>
          <w:rFonts w:ascii="Times New Roman" w:eastAsia="Calibri" w:hAnsi="Times New Roman" w:cs="Times New Roman"/>
          <w:sz w:val="26"/>
          <w:szCs w:val="26"/>
          <w:lang w:eastAsia="en-US"/>
        </w:rPr>
        <w:t>подробна писмена обосновка съгласно чл.72, ал.1 от ЗОП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2D6C2E" w:rsidRDefault="002D6C2E" w:rsidP="002D6C2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Искането е получено от участника на </w:t>
      </w:r>
      <w:r w:rsidR="00723C74">
        <w:rPr>
          <w:rFonts w:ascii="Times New Roman" w:eastAsia="Calibri" w:hAnsi="Times New Roman" w:cs="Times New Roman"/>
          <w:sz w:val="26"/>
          <w:szCs w:val="26"/>
          <w:lang w:eastAsia="en-US"/>
        </w:rPr>
        <w:t>31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44012D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723C74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.201</w:t>
      </w:r>
      <w:r w:rsidR="0044012D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г., съгласно </w:t>
      </w:r>
      <w:r w:rsidR="0044012D">
        <w:rPr>
          <w:rFonts w:ascii="Times New Roman" w:eastAsia="Calibri" w:hAnsi="Times New Roman" w:cs="Times New Roman"/>
          <w:sz w:val="26"/>
          <w:szCs w:val="26"/>
          <w:lang w:eastAsia="en-US"/>
        </w:rPr>
        <w:t>обратна разписка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D6C2E" w:rsidRDefault="002D6C2E" w:rsidP="002D6C2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дадения на участника срок с вх.№</w:t>
      </w:r>
      <w:r w:rsidR="0044012D">
        <w:rPr>
          <w:rFonts w:ascii="Times New Roman" w:eastAsia="Calibri" w:hAnsi="Times New Roman" w:cs="Times New Roman"/>
          <w:sz w:val="26"/>
          <w:szCs w:val="26"/>
          <w:lang w:eastAsia="en-US"/>
        </w:rPr>
        <w:t>5300-</w:t>
      </w:r>
      <w:r w:rsidR="00723C74">
        <w:rPr>
          <w:rFonts w:ascii="Times New Roman" w:eastAsia="Calibri" w:hAnsi="Times New Roman" w:cs="Times New Roman"/>
          <w:sz w:val="26"/>
          <w:szCs w:val="26"/>
          <w:lang w:eastAsia="en-US"/>
        </w:rPr>
        <w:t>275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02.</w:t>
      </w:r>
      <w:r w:rsidR="0044012D">
        <w:rPr>
          <w:rFonts w:ascii="Times New Roman" w:eastAsia="Calibri" w:hAnsi="Times New Roman" w:cs="Times New Roman"/>
          <w:sz w:val="26"/>
          <w:szCs w:val="26"/>
          <w:lang w:eastAsia="en-US"/>
        </w:rPr>
        <w:t>08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.201</w:t>
      </w:r>
      <w:r w:rsidR="0044012D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г. участникът представил подробна писмена обосновка за предлаганата цена.</w:t>
      </w:r>
    </w:p>
    <w:p w:rsidR="002D6C2E" w:rsidRDefault="002D6C2E" w:rsidP="0027109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23C74" w:rsidRDefault="00723C74" w:rsidP="00723C7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79FA">
        <w:rPr>
          <w:rFonts w:ascii="Times New Roman" w:eastAsia="Calibri" w:hAnsi="Times New Roman" w:cs="Times New Roman"/>
          <w:sz w:val="26"/>
          <w:szCs w:val="26"/>
          <w:lang w:eastAsia="en-US"/>
        </w:rPr>
        <w:t>Комисията установи, че с писмо изх.№</w:t>
      </w:r>
      <w:r w:rsidR="000B79FA" w:rsidRPr="000B79FA">
        <w:rPr>
          <w:rFonts w:ascii="Times New Roman" w:eastAsia="Calibri" w:hAnsi="Times New Roman" w:cs="Times New Roman"/>
          <w:sz w:val="26"/>
          <w:szCs w:val="26"/>
          <w:lang w:eastAsia="en-US"/>
        </w:rPr>
        <w:t>5300/267</w:t>
      </w:r>
      <w:r w:rsidRPr="000B79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30.07.2018г. е изискала от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участника </w:t>
      </w:r>
      <w:r w:rsidRPr="00723C7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”План инвест Пловдив“ ЕООД гр.Пловдив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 представи </w:t>
      </w:r>
      <w:r w:rsidRPr="00C31B08">
        <w:rPr>
          <w:rFonts w:ascii="Times New Roman" w:eastAsia="Calibri" w:hAnsi="Times New Roman" w:cs="Times New Roman"/>
          <w:sz w:val="26"/>
          <w:szCs w:val="26"/>
          <w:lang w:eastAsia="en-US"/>
        </w:rPr>
        <w:t>подробна писмена обосновка съгласно чл.72, ал.1 от ЗОП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723C74" w:rsidRDefault="00723C74" w:rsidP="00723C7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Искането е получено от участника на 31.07.2018г., съгласно обратна разписка.</w:t>
      </w:r>
    </w:p>
    <w:p w:rsidR="00723C74" w:rsidRDefault="00723C74" w:rsidP="00723C7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дадения на участника срок с вх.№5300-276 от 03.08.2018г. участникът представил подробна писмена обосновка за предлаганата цена.</w:t>
      </w:r>
    </w:p>
    <w:p w:rsidR="00723C74" w:rsidRDefault="00723C74" w:rsidP="0027109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23C74" w:rsidRDefault="00723C74" w:rsidP="00723C7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566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Комисията установи, че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 писмо изх</w:t>
      </w:r>
      <w:r w:rsidRPr="00DD0ECC">
        <w:rPr>
          <w:rFonts w:ascii="Times New Roman" w:eastAsia="Calibri" w:hAnsi="Times New Roman" w:cs="Times New Roman"/>
          <w:sz w:val="26"/>
          <w:szCs w:val="26"/>
          <w:lang w:eastAsia="en-US"/>
        </w:rPr>
        <w:t>.№</w:t>
      </w:r>
      <w:r w:rsidR="00DD0ECC" w:rsidRPr="00DD0ECC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DD0ECC">
        <w:rPr>
          <w:rFonts w:ascii="Times New Roman" w:eastAsia="Calibri" w:hAnsi="Times New Roman" w:cs="Times New Roman"/>
          <w:sz w:val="26"/>
          <w:szCs w:val="26"/>
          <w:lang w:eastAsia="en-US"/>
        </w:rPr>
        <w:t>300-268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30.07.2018г. е изискала от участника </w:t>
      </w:r>
      <w:r w:rsidRPr="00723C7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”Пътконсулт 2000“ ЕООД гр.София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 представи </w:t>
      </w:r>
      <w:r w:rsidRPr="00C31B08">
        <w:rPr>
          <w:rFonts w:ascii="Times New Roman" w:eastAsia="Calibri" w:hAnsi="Times New Roman" w:cs="Times New Roman"/>
          <w:sz w:val="26"/>
          <w:szCs w:val="26"/>
          <w:lang w:eastAsia="en-US"/>
        </w:rPr>
        <w:t>подробна писмена обосновка съгласно чл.72, ал.1 от ЗОП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723C74" w:rsidRDefault="00723C74" w:rsidP="00723C7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Искането е получено от участника на 31.07.2018г., съгласно обратна разписка.</w:t>
      </w:r>
    </w:p>
    <w:p w:rsidR="00DC01FF" w:rsidRDefault="00DC01FF" w:rsidP="00DC01F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дадения на участника срок – 5 дни от получаване на искането, който срок изтича на 06.08.2018г. включително /петият ден изтича на 05.08.2018г. – неделя, неработен ден, т.е. изтича в първия следващ работен ден/ участникът не е представил подробна писмена обосновка за </w:t>
      </w:r>
      <w:r w:rsidRPr="001D48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начина на образуване на предлаганата </w:t>
      </w:r>
      <w:r w:rsidRPr="00DC01FF">
        <w:rPr>
          <w:rFonts w:ascii="Times New Roman" w:eastAsia="Calibri" w:hAnsi="Times New Roman" w:cs="Times New Roman"/>
          <w:sz w:val="26"/>
          <w:szCs w:val="26"/>
          <w:lang w:eastAsia="en-US"/>
        </w:rPr>
        <w:t>обща цена за изпълнение на поръчката в размер на 49 900 лв. без ДДС /предложението на участника е 21,04 % по-благоприятно/.</w:t>
      </w:r>
    </w:p>
    <w:p w:rsidR="00DC01FF" w:rsidRPr="000405BA" w:rsidRDefault="00DC01FF" w:rsidP="00DC01FF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Ето защо</w:t>
      </w: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и на основание чл.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107, т.3, предложение първо </w:t>
      </w: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от ЗОП комисията единодушно реши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и предлага на възложителя – кмета на община Гулянци, </w:t>
      </w: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участника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</w:t>
      </w:r>
      <w:r w:rsidRPr="00DC01FF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”Пътконсулт 2000“ ЕООД гр.София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да бъде отстранен от участие в обявената процедура за възлагане на обществена поръчка за услуга чрез публично състезание по реда на ЗОП с предмет: </w:t>
      </w:r>
      <w:r w:rsidRPr="00DC01FF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Избор на изпълнител за упражняване на строителен надзор при изпълнение на строително – монтажни работи по проект №15/07/2/0/00167, а именно „Реконструкция и рехабилитация на пътища в община Гулянци, който включва обектите: 1. Реконструкция и рехабилитация на път PVN 2024/III -118, Гулянци – Комарево/Крета-/III-1106/ в община Гулянци; 2. Реконструкция и рехабилитация на път PVN 3021/II-11, Гулянци-Никопол/Милковица – Шияково /III-1106/ в община Гулянци; 3. Строителство, реконструкция и рехабилитация на път PVN 3023/III-118, Гулянци – Комарево/-/II-11/ в община Гулянци“</w:t>
      </w:r>
      <w:r w:rsidRPr="000405BA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, тъй като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в срока по чл.72, ал.1 от ЗОП участникът не е представил обосновка по чл.72, ал.1 от ЗОП </w:t>
      </w:r>
      <w:r w:rsidRPr="00085C4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за начина на образуване на предлаганата </w:t>
      </w:r>
      <w:r w:rsidRPr="00DC01FF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обща цена за изпълнение на </w:t>
      </w:r>
      <w:r w:rsidRPr="00DC01FF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lastRenderedPageBreak/>
        <w:t>поръчката в размер на 49 900 лв. без ДДС /предложението на участ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ника е 21,04 % по-благоприятно/.</w:t>
      </w:r>
    </w:p>
    <w:p w:rsidR="00723C74" w:rsidRDefault="00723C74" w:rsidP="0027109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31B08" w:rsidRDefault="00C31B08" w:rsidP="0027109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На основание чл.72, ал.3 от ЗОП комисията пристъпи към оценка на получен</w:t>
      </w:r>
      <w:r w:rsidR="00C7542B">
        <w:rPr>
          <w:rFonts w:ascii="Times New Roman" w:eastAsia="Calibri" w:hAnsi="Times New Roman" w:cs="Times New Roman"/>
          <w:sz w:val="26"/>
          <w:szCs w:val="26"/>
          <w:lang w:eastAsia="en-US"/>
        </w:rPr>
        <w:t>ите</w:t>
      </w:r>
      <w:r w:rsidR="0044012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участни</w:t>
      </w:r>
      <w:r w:rsidR="00C7542B">
        <w:rPr>
          <w:rFonts w:ascii="Times New Roman" w:eastAsia="Calibri" w:hAnsi="Times New Roman" w:cs="Times New Roman"/>
          <w:sz w:val="26"/>
          <w:szCs w:val="26"/>
          <w:lang w:eastAsia="en-US"/>
        </w:rPr>
        <w:t>ците</w:t>
      </w:r>
      <w:r w:rsidR="0044012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обосновк</w:t>
      </w:r>
      <w:r w:rsidR="00C7542B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44012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436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отношение на </w:t>
      </w:r>
      <w:r w:rsidR="00C7542B">
        <w:rPr>
          <w:rFonts w:ascii="Times New Roman" w:eastAsia="Calibri" w:hAnsi="Times New Roman" w:cs="Times New Roman"/>
          <w:sz w:val="26"/>
          <w:szCs w:val="26"/>
          <w:lang w:eastAsia="en-US"/>
        </w:rPr>
        <w:t>техните</w:t>
      </w:r>
      <w:r w:rsidR="000436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пълнота и обективност относно обстоятелствата по чл.72, ал.2 от ЗОП, на които се позовава </w:t>
      </w:r>
      <w:r w:rsidR="00C7542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съответния </w:t>
      </w:r>
      <w:r w:rsidR="0044012D">
        <w:rPr>
          <w:rFonts w:ascii="Times New Roman" w:eastAsia="Calibri" w:hAnsi="Times New Roman" w:cs="Times New Roman"/>
          <w:sz w:val="26"/>
          <w:szCs w:val="26"/>
          <w:lang w:eastAsia="en-US"/>
        </w:rPr>
        <w:t>участник</w:t>
      </w:r>
      <w:r w:rsidR="000436A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7542B" w:rsidRDefault="00C7542B" w:rsidP="002D6C2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1.</w:t>
      </w:r>
      <w:r w:rsidRPr="00C7542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ЕТ ”Билд комерс – Красимир Ангелов“ гр.Хасково </w:t>
      </w:r>
    </w:p>
    <w:p w:rsidR="008E12F5" w:rsidRDefault="00446D03" w:rsidP="002D6C2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Участникът </w:t>
      </w:r>
      <w:r w:rsidR="00075EBB">
        <w:rPr>
          <w:rFonts w:ascii="Times New Roman" w:eastAsia="Calibri" w:hAnsi="Times New Roman" w:cs="Times New Roman"/>
          <w:sz w:val="26"/>
          <w:szCs w:val="26"/>
          <w:lang w:eastAsia="en-US"/>
        </w:rPr>
        <w:t>в представената писмена обосновка посочил</w:t>
      </w:r>
      <w:r w:rsidR="002D6C2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че </w:t>
      </w:r>
      <w:r w:rsidR="0044012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формиране на предложената цена се е ръководил от </w:t>
      </w:r>
      <w:r w:rsidR="001F7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няколко основни фактора, които смята, че са от значение и са повлияли при формирането на предложената цена на услугата, както и от </w:t>
      </w:r>
      <w:r w:rsidR="001F7522" w:rsidRPr="00480C1F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чл.70, ал.2, т.4 от ЗОП</w:t>
      </w:r>
      <w:r w:rsidR="00480C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са цитирани хипотези съгласно тази правна норма</w:t>
      </w:r>
      <w:r w:rsidR="001F7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480C1F">
        <w:rPr>
          <w:rFonts w:ascii="Times New Roman" w:eastAsia="Calibri" w:hAnsi="Times New Roman" w:cs="Times New Roman"/>
          <w:sz w:val="26"/>
          <w:szCs w:val="26"/>
          <w:lang w:eastAsia="en-US"/>
        </w:rPr>
        <w:t>Комисията установи, че т</w:t>
      </w:r>
      <w:r w:rsidR="001F7522">
        <w:rPr>
          <w:rFonts w:ascii="Times New Roman" w:eastAsia="Calibri" w:hAnsi="Times New Roman" w:cs="Times New Roman"/>
          <w:sz w:val="26"/>
          <w:szCs w:val="26"/>
          <w:lang w:eastAsia="en-US"/>
        </w:rPr>
        <w:t>ака посочената от участника правна норма е съгласно отменения Закон за обществените поръчки</w:t>
      </w:r>
      <w:r w:rsidR="00480C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/ДВ, бр.13/16.02.2016г., в сила от 15.04.2016г./</w:t>
      </w:r>
      <w:r w:rsidR="001F7522">
        <w:rPr>
          <w:rFonts w:ascii="Times New Roman" w:eastAsia="Calibri" w:hAnsi="Times New Roman" w:cs="Times New Roman"/>
          <w:sz w:val="26"/>
          <w:szCs w:val="26"/>
          <w:lang w:eastAsia="en-US"/>
        </w:rPr>
        <w:t>, но комисията приема, че ще е налице твърде формално отношение, ако на това основание не бъде приета</w:t>
      </w:r>
      <w:r w:rsidR="00480C1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1F75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разгледана и оценена по отношение на нейната пълнота и обективност представената от участника обосновка. </w:t>
      </w:r>
      <w:r w:rsidR="00480C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След като се запозна в детайли с представената от участника писмена обосновка, комисията установи, че </w:t>
      </w:r>
      <w:r w:rsidR="0090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участника са налице обстоятелствата по чл.72, ал.2, т.1 </w:t>
      </w:r>
      <w:r w:rsidR="00167E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ЗОП </w:t>
      </w:r>
      <w:r w:rsidR="0090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– икономическите особености на предоставяните услуги. </w:t>
      </w:r>
      <w:r w:rsidR="008E12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Този извод на комисията идва с оглед на посоченото от участника в представената писмена обосновка, както следва: участника предвижда да използва комплексен интегриран подход като съвкупност от следните подходи: </w:t>
      </w:r>
    </w:p>
    <w:p w:rsidR="008554AF" w:rsidRDefault="008E12F5" w:rsidP="008554A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-експертен подход, при който </w:t>
      </w:r>
      <w:r w:rsidR="008554AF">
        <w:rPr>
          <w:rFonts w:ascii="Times New Roman" w:eastAsia="Calibri" w:hAnsi="Times New Roman" w:cs="Times New Roman"/>
          <w:sz w:val="26"/>
          <w:szCs w:val="26"/>
          <w:lang w:eastAsia="en-US"/>
        </w:rPr>
        <w:t>всички дейности ще бъдат изпълнявани от съответните експерти с висока квалификация и професионален опит, които имат необходимата рутина за вземане на своевременни и адекватни решения по поръчката;</w:t>
      </w:r>
    </w:p>
    <w:p w:rsidR="008554AF" w:rsidRDefault="008554AF" w:rsidP="008554A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-нормативен подход – доброто познаване на нормативната база гарантира взимането на бързи, еднозначни и нормативно обосновани решения;</w:t>
      </w:r>
    </w:p>
    <w:p w:rsidR="008554AF" w:rsidRDefault="008554AF" w:rsidP="008554A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-научен подход – изпълняването на дейностите и взимането на решения ще бъде научено и теоретично обосновано;</w:t>
      </w:r>
    </w:p>
    <w:p w:rsidR="008554AF" w:rsidRDefault="008554AF" w:rsidP="008554A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-индивидуален подход – поръчката ще се разглежда индивидуално в зависимост от характерните особености на обекта;</w:t>
      </w:r>
    </w:p>
    <w:p w:rsidR="008554AF" w:rsidRDefault="008D6005" w:rsidP="008554A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-системен подход – дейностите по изпълнение на настоящата обществена поръчка ще се изпълняват в необходимата последователност, използвайки определени системи за управление и контрол.</w:t>
      </w:r>
    </w:p>
    <w:p w:rsidR="00485BC6" w:rsidRDefault="00485BC6" w:rsidP="008554A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Ето защо комисията приема, че с прилагането на комплексния интегриран подход като съвкупност от посочените по-горе подходи</w:t>
      </w:r>
      <w:r w:rsidR="00071E4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участника са взети предвид икономическите особености на предоставяните услуги и по този начин участника реално е изчислил необходимите му човешки и материални ресурси,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както и времето за изпълнение на настоящата обществена поръчка, за да оферира цена за изпълнение на поръчката в размер на 48 600 лв. без ДДС.</w:t>
      </w:r>
    </w:p>
    <w:p w:rsidR="008554AF" w:rsidRDefault="00A62A14" w:rsidP="008554A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Участникът е посочил, че съобразно техническата спецификация на възложителя е изготвил техническото си решение и е ангажирал експертен екип от специалисти, на които е определил отговорности и задължения. </w:t>
      </w:r>
    </w:p>
    <w:p w:rsidR="00382A18" w:rsidRDefault="00382A18" w:rsidP="008554A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Посочено е, че възнагражденията са формирани по следния начин: всички специалисти, изпълняващи строителен надзор в ЕТ „БИЛД КОМЕРС – Красимир Ангелов“ гр.Хасково е посочено, че са с възнаграждение на база 900 лв./месец.</w:t>
      </w:r>
    </w:p>
    <w:p w:rsidR="007A2B8F" w:rsidRDefault="007A2B8F" w:rsidP="008554A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Така посоченото от участника възнаграждение комисията приема, че отговаря на изискванията на </w:t>
      </w:r>
      <w:r w:rsidR="00364A12">
        <w:rPr>
          <w:rFonts w:ascii="Times New Roman" w:eastAsia="Calibri" w:hAnsi="Times New Roman" w:cs="Times New Roman"/>
          <w:sz w:val="26"/>
          <w:szCs w:val="26"/>
          <w:lang w:eastAsia="en-US"/>
        </w:rPr>
        <w:t>минималния осигурителен доход за 2018г., тъй като в т.</w:t>
      </w:r>
      <w:r w:rsidR="00364A12" w:rsidRPr="00364A12">
        <w:rPr>
          <w:rFonts w:ascii="Times New Roman" w:eastAsia="Calibri" w:hAnsi="Times New Roman" w:cs="Times New Roman"/>
          <w:sz w:val="26"/>
          <w:szCs w:val="26"/>
          <w:lang w:eastAsia="en-US"/>
        </w:rPr>
        <w:t>71 - Архитектурни и инженерни дейности; технически изпитвания и анализи</w:t>
      </w:r>
      <w:r w:rsidR="00364A12">
        <w:rPr>
          <w:rFonts w:ascii="Times New Roman" w:eastAsia="Calibri" w:hAnsi="Times New Roman" w:cs="Times New Roman"/>
          <w:sz w:val="26"/>
          <w:szCs w:val="26"/>
          <w:lang w:eastAsia="en-US"/>
        </w:rPr>
        <w:t>, е предвиден минимален осигурителен доход за ръководители 1 008 лв., а за специалисти – 656 лв. От данните в обосновката на участника се установява, че предвиденото възнаграждение за експертите от екипа на участника е за лица, които са назначени на трудов договор при него и няма данни това да са само и единствено ръководители. Ето защо комисията приема, че участника има предвид специалисти, чието предвидено от участника възнаграждение е над минималния осигурителен доход, посочен по-горе.</w:t>
      </w:r>
    </w:p>
    <w:p w:rsidR="00382A18" w:rsidRDefault="00382A18" w:rsidP="008554A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Ето защо участника е посочил, че въз основа на това възнаграждение се получава часова ставка 6,36 лв./час като са предвидени и разходи за социални и здравни осигуровки. </w:t>
      </w:r>
    </w:p>
    <w:p w:rsidR="00735EFF" w:rsidRDefault="00735EFF" w:rsidP="008554AF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Участникът посочил, че съгласно публично достъпна информация в профила на купувача на община Гулянци се установява, че избрания изпълнител на строително-монтажните работи на обекта е предложил срок за изпълнение 10 календарни дни. </w:t>
      </w:r>
    </w:p>
    <w:p w:rsidR="00480C1F" w:rsidRDefault="00FB55BF" w:rsidP="002D6C2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таблица участникът посочил предвидените от него ключови и неключови експерти, които ще участват при изпълнение на предмета на поръчката. Посочено е възнаграждението им по месеци, предвидени са за всеки един от ключовите експерти посещения на обекта в часове, административна ангажираност по обекта в часове и е посочено общото възнаграждение на всеки един. Участникът посочил и предвидените от него разходи за командировъчни, за текуща издръжка на офиса, за помощния персонал и предвидената печалба.</w:t>
      </w:r>
    </w:p>
    <w:p w:rsidR="00770C1E" w:rsidRPr="000736F3" w:rsidRDefault="00A93434" w:rsidP="00770C1E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Комисията установи, че от така посоченото в таблицата от участника се установява, че при формиране на предлаганата цена за изпълнение на предмета на поръчката в размер на 48 600 лв. без ДДС участника е взел предвид обективни фактори и обстоятелства, които обосновават същата. От предвидения екип за изпълнение на поръчката и неговата ангажираност в часове се установява, че участника ще </w:t>
      </w:r>
      <w:r w:rsidR="00770C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спази </w:t>
      </w:r>
      <w:r w:rsidR="00770C1E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основното си задължение съгласно техническата спецификация на възложителя:</w:t>
      </w:r>
      <w:r w:rsidR="00770C1E">
        <w:rPr>
          <w:rFonts w:ascii="Times New Roman" w:hAnsi="Times New Roman" w:cs="Times New Roman"/>
          <w:bCs/>
          <w:i/>
          <w:sz w:val="26"/>
          <w:szCs w:val="26"/>
        </w:rPr>
        <w:t>„</w:t>
      </w:r>
      <w:r w:rsidR="00770C1E" w:rsidRPr="000736F3">
        <w:rPr>
          <w:rFonts w:ascii="Times New Roman" w:hAnsi="Times New Roman" w:cs="Times New Roman"/>
          <w:bCs/>
          <w:i/>
          <w:sz w:val="26"/>
          <w:szCs w:val="26"/>
        </w:rPr>
        <w:t>В изпълнение на своите задължения Изпълнителят:</w:t>
      </w:r>
    </w:p>
    <w:p w:rsidR="00770C1E" w:rsidRPr="000736F3" w:rsidRDefault="00770C1E" w:rsidP="00770C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0736F3">
        <w:rPr>
          <w:rFonts w:ascii="Times New Roman" w:hAnsi="Times New Roman" w:cs="Times New Roman"/>
          <w:bCs/>
          <w:i/>
          <w:sz w:val="26"/>
          <w:szCs w:val="26"/>
        </w:rPr>
        <w:lastRenderedPageBreak/>
        <w:t>•</w:t>
      </w:r>
      <w:r w:rsidRPr="000736F3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9D74F7">
        <w:rPr>
          <w:rFonts w:ascii="Times New Roman" w:hAnsi="Times New Roman" w:cs="Times New Roman"/>
          <w:bCs/>
          <w:i/>
          <w:sz w:val="26"/>
          <w:szCs w:val="26"/>
          <w:u w:val="single"/>
        </w:rPr>
        <w:t>упражнява непрекъснат строителен надзор върху изпълнението на СМР, съгласно техническия проект и изискванията на нормативните актове</w:t>
      </w:r>
      <w:r w:rsidRPr="000736F3">
        <w:rPr>
          <w:rFonts w:ascii="Times New Roman" w:hAnsi="Times New Roman" w:cs="Times New Roman"/>
          <w:bCs/>
          <w:i/>
          <w:sz w:val="26"/>
          <w:szCs w:val="26"/>
        </w:rPr>
        <w:t>;</w:t>
      </w:r>
      <w:r>
        <w:rPr>
          <w:rFonts w:ascii="Times New Roman" w:hAnsi="Times New Roman" w:cs="Times New Roman"/>
          <w:bCs/>
          <w:i/>
          <w:sz w:val="26"/>
          <w:szCs w:val="26"/>
        </w:rPr>
        <w:t>…“.</w:t>
      </w:r>
    </w:p>
    <w:p w:rsidR="005C455D" w:rsidRPr="005C455D" w:rsidRDefault="005C455D" w:rsidP="005C455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Комисията 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>единодушно реши, че от участника не следва да се изисква уточняваща информация съгласно чл.72, ал.3, изречение второ от ЗОП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тъй като не е налице такава необходимост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C455D" w:rsidRPr="005C455D" w:rsidRDefault="005C455D" w:rsidP="005C455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>Комисията единодушно реши, че в така получената от участника обосновка е налице обстоятелство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то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чл.72, ал.2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т.1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ЗОП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икономическите особености на предоставяните услуги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>, което обективно обоснов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ава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начина на образуване на предлаганата от участника обща цена за изпълнение на поръчката в размер 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48 600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лв. без ДДС.</w:t>
      </w:r>
    </w:p>
    <w:p w:rsidR="00F50B69" w:rsidRDefault="005C455D" w:rsidP="005C455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>С оглед на изложените от комисията по-горе мот</w:t>
      </w:r>
      <w:r w:rsidR="00F50B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иви и на основание чл.72, ал.3 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ЗОП комисията единодушно реши, че приема представената от участника </w:t>
      </w:r>
      <w:r w:rsidR="00F50B69" w:rsidRPr="00F50B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ЕТ ”Билд комерс – Красимир Ангелов“ гр.Хасково 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>обосновка за начина на формиране на предлаганата цена за изпълнение на поръчката</w:t>
      </w:r>
      <w:r w:rsidR="00F50B69">
        <w:rPr>
          <w:rFonts w:ascii="Times New Roman" w:eastAsia="Calibri" w:hAnsi="Times New Roman" w:cs="Times New Roman"/>
          <w:sz w:val="26"/>
          <w:szCs w:val="26"/>
          <w:lang w:eastAsia="en-US"/>
        </w:rPr>
        <w:t>, тъй като представените твърдения са достатъчни, за да обосноват предложената цена.</w:t>
      </w:r>
    </w:p>
    <w:p w:rsidR="00480C1F" w:rsidRDefault="00480C1F" w:rsidP="002D6C2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F1B31" w:rsidRDefault="00AF1B31" w:rsidP="00AF1B31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Pr="00AF1B3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 ”План инвест Пловдив“ ЕООД гр.Пловдив </w:t>
      </w:r>
    </w:p>
    <w:p w:rsidR="00361C5C" w:rsidRDefault="00AF1B31" w:rsidP="0002664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Участникът в представената писмена обосновка посочил, че при формиране на предложената цена се е ръководил от </w:t>
      </w:r>
      <w:r w:rsidR="00361C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спазване на задълженията си по чл.115 от ЗОП – спазване на всички приложими </w:t>
      </w:r>
      <w:r w:rsidR="00995B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право. Комисията приема, че е обективно посоченото от участника, че гаранция за това са въведените в дружеството системи за качество съгласно стандартите </w:t>
      </w:r>
      <w:r w:rsidR="00995BDF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ISO 9001</w:t>
      </w:r>
      <w:r w:rsidR="00995BDF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="00995BDF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2015, ISO 14001</w:t>
      </w:r>
      <w:r w:rsidR="00995BDF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="00995BDF">
        <w:rPr>
          <w:rFonts w:ascii="Times New Roman" w:eastAsia="Calibri" w:hAnsi="Times New Roman" w:cs="Times New Roman"/>
          <w:sz w:val="26"/>
          <w:szCs w:val="26"/>
          <w:lang w:val="en-US" w:eastAsia="en-US"/>
        </w:rPr>
        <w:t xml:space="preserve">2015 </w:t>
      </w:r>
      <w:r w:rsidR="00995B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</w:t>
      </w:r>
      <w:r w:rsidR="00995BDF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OHSAS</w:t>
      </w:r>
      <w:r w:rsidR="00995BD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18001:2007, като за това твърдение на участника са приложени и копия от сертификати за въвеждане и функциониране в дружеството на цитираните системи за качество.</w:t>
      </w:r>
    </w:p>
    <w:p w:rsidR="00026643" w:rsidRDefault="00026643" w:rsidP="0002664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следващо място </w:t>
      </w:r>
      <w:r w:rsidR="00FD4BDE">
        <w:rPr>
          <w:rFonts w:ascii="Times New Roman" w:eastAsia="Calibri" w:hAnsi="Times New Roman" w:cs="Times New Roman"/>
          <w:sz w:val="26"/>
          <w:szCs w:val="26"/>
          <w:lang w:eastAsia="en-US"/>
        </w:rPr>
        <w:t>участникът посочил, че основните обективни фактори, на които са базирани избраните технически решения за предоставяне на услугите са следните:</w:t>
      </w:r>
    </w:p>
    <w:p w:rsidR="00FD4BDE" w:rsidRDefault="00FD4BDE" w:rsidP="0002664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-избрано е техническо решение да бъде създаден обектов офис в гр.Гулянци</w:t>
      </w:r>
      <w:r w:rsidR="00C477E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като за същия са предвидени разходи за наем и издръжка;</w:t>
      </w:r>
    </w:p>
    <w:p w:rsidR="00C477E4" w:rsidRDefault="00C477E4" w:rsidP="0002664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-направен е анализ на транспортното разстояние </w:t>
      </w:r>
      <w:r w:rsidR="00E644FE">
        <w:rPr>
          <w:rFonts w:ascii="Times New Roman" w:eastAsia="Calibri" w:hAnsi="Times New Roman" w:cs="Times New Roman"/>
          <w:sz w:val="26"/>
          <w:szCs w:val="26"/>
          <w:lang w:eastAsia="en-US"/>
        </w:rPr>
        <w:t>и е взето техническо решение да се пътува всеки ден от офиса в гр.Гулянци до обекта и е посочен, че е осигурен за целта един автомобил, на който е представен копие от талон;</w:t>
      </w:r>
    </w:p>
    <w:p w:rsidR="00E644FE" w:rsidRDefault="00E644FE" w:rsidP="0002664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-избрани от страна на участника за изпълнение предмета на поръчката са специалисти с дългогодишен опит, които имат бързи реакции при нужда от решаване на специфични про</w:t>
      </w:r>
      <w:r w:rsidR="00676B70">
        <w:rPr>
          <w:rFonts w:ascii="Times New Roman" w:eastAsia="Calibri" w:hAnsi="Times New Roman" w:cs="Times New Roman"/>
          <w:sz w:val="26"/>
          <w:szCs w:val="26"/>
          <w:lang w:eastAsia="en-US"/>
        </w:rPr>
        <w:t>б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леми;</w:t>
      </w:r>
    </w:p>
    <w:p w:rsidR="00E644FE" w:rsidRDefault="00E644FE" w:rsidP="0002664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676B70">
        <w:rPr>
          <w:rFonts w:ascii="Times New Roman" w:eastAsia="Calibri" w:hAnsi="Times New Roman" w:cs="Times New Roman"/>
          <w:sz w:val="26"/>
          <w:szCs w:val="26"/>
          <w:lang w:eastAsia="en-US"/>
        </w:rPr>
        <w:t>на разположение на дружеството са специализиран софтуер и оборудване;</w:t>
      </w:r>
    </w:p>
    <w:p w:rsidR="00676B70" w:rsidRPr="00995BDF" w:rsidRDefault="00676B70" w:rsidP="0002664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-предвидена е минимална печалба.</w:t>
      </w:r>
    </w:p>
    <w:p w:rsidR="00AF1B31" w:rsidRDefault="00AF1B31" w:rsidP="00AF1B3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Ето защо комисията приема, че с прилагането на </w:t>
      </w:r>
      <w:r w:rsidR="00713D16">
        <w:rPr>
          <w:rFonts w:ascii="Times New Roman" w:eastAsia="Calibri" w:hAnsi="Times New Roman" w:cs="Times New Roman"/>
          <w:sz w:val="26"/>
          <w:szCs w:val="26"/>
          <w:lang w:eastAsia="en-US"/>
        </w:rPr>
        <w:t>така посочените технически решения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от участника са взети предвид икономическите особености на предоставяните услуги и по този начин участника реално е изчислил необходимите му човешки и материални ресурси, както и времето за изпълнение на настоящата обществена поръчка, за да оферира цена за изпълнение на поръчката в размер на </w:t>
      </w:r>
      <w:r w:rsidR="00713D16">
        <w:rPr>
          <w:rFonts w:ascii="Times New Roman" w:eastAsia="Calibri" w:hAnsi="Times New Roman" w:cs="Times New Roman"/>
          <w:sz w:val="26"/>
          <w:szCs w:val="26"/>
          <w:lang w:eastAsia="en-US"/>
        </w:rPr>
        <w:t>39 980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лв. без ДДС.</w:t>
      </w:r>
    </w:p>
    <w:p w:rsidR="00F06F26" w:rsidRDefault="00F06F26" w:rsidP="00AF1B3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Участникът е представил като приложение към обосновката две таблици</w:t>
      </w:r>
      <w:r w:rsidR="00CE4AEC">
        <w:rPr>
          <w:rFonts w:ascii="Times New Roman" w:eastAsia="Calibri" w:hAnsi="Times New Roman" w:cs="Times New Roman"/>
          <w:sz w:val="26"/>
          <w:szCs w:val="26"/>
          <w:lang w:eastAsia="en-US"/>
        </w:rPr>
        <w:t>, както следва:</w:t>
      </w:r>
    </w:p>
    <w:p w:rsidR="00CE4AEC" w:rsidRDefault="00CE4AEC" w:rsidP="00AF1B3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-в таблицата с график на персонала е посочен </w:t>
      </w:r>
      <w:r w:rsidR="00C4768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графикът на персонала по дни за целия период на договора като е предвидено присъствието им </w:t>
      </w:r>
      <w:r w:rsidR="000A7CA4">
        <w:rPr>
          <w:rFonts w:ascii="Times New Roman" w:eastAsia="Calibri" w:hAnsi="Times New Roman" w:cs="Times New Roman"/>
          <w:sz w:val="26"/>
          <w:szCs w:val="26"/>
          <w:lang w:eastAsia="en-US"/>
        </w:rPr>
        <w:t>за периода на изпълнение на СМР, през заключителния период, през гаранционния срок, както и са предвидени допълнителни експерти при необходимост;</w:t>
      </w:r>
    </w:p>
    <w:p w:rsidR="00AF1B31" w:rsidRDefault="000A7CA4" w:rsidP="00D51EE4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-в таблицата с анализ на единичните цени за консултантска услуга </w:t>
      </w:r>
      <w:r w:rsidR="000A594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подробно участникът е посочил </w:t>
      </w:r>
      <w:r w:rsidR="00340E75">
        <w:rPr>
          <w:rFonts w:ascii="Times New Roman" w:eastAsia="Calibri" w:hAnsi="Times New Roman" w:cs="Times New Roman"/>
          <w:sz w:val="26"/>
          <w:szCs w:val="26"/>
          <w:lang w:eastAsia="en-US"/>
        </w:rPr>
        <w:t>какви</w:t>
      </w:r>
      <w:r w:rsidR="000A594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разходи и в какъв размер е включил при </w:t>
      </w:r>
      <w:r w:rsidR="00340E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определяне на съответното възнаграждение. </w:t>
      </w:r>
    </w:p>
    <w:p w:rsidR="00D51EE4" w:rsidRDefault="00AF1B31" w:rsidP="00AF1B3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Така посоченото от участника възнаграждение комисията </w:t>
      </w:r>
      <w:r w:rsidR="00D51EE4">
        <w:rPr>
          <w:rFonts w:ascii="Times New Roman" w:eastAsia="Calibri" w:hAnsi="Times New Roman" w:cs="Times New Roman"/>
          <w:sz w:val="26"/>
          <w:szCs w:val="26"/>
          <w:lang w:eastAsia="en-US"/>
        </w:rPr>
        <w:t>установи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че отговаря на изискванията на минималния осигурителен доход за 2018г., тъй като в т.</w:t>
      </w:r>
      <w:r w:rsidRPr="00364A12">
        <w:rPr>
          <w:rFonts w:ascii="Times New Roman" w:eastAsia="Calibri" w:hAnsi="Times New Roman" w:cs="Times New Roman"/>
          <w:sz w:val="26"/>
          <w:szCs w:val="26"/>
          <w:lang w:eastAsia="en-US"/>
        </w:rPr>
        <w:t>71 - Архитектурни и инженерни дейности; технически изпитвания и анализи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е предвиден минимален осигурителен доход за ръководители 1 008 лв., а за специалисти – 656 лв. От данните в обосновката на участника се установява, че предвиденото възнаграждение за експертите от екипа на участника е за лица, които са назначени на трудов договор при него </w:t>
      </w:r>
      <w:r w:rsidR="00D51EE4">
        <w:rPr>
          <w:rFonts w:ascii="Times New Roman" w:eastAsia="Calibri" w:hAnsi="Times New Roman" w:cs="Times New Roman"/>
          <w:sz w:val="26"/>
          <w:szCs w:val="26"/>
          <w:lang w:eastAsia="en-US"/>
        </w:rPr>
        <w:t>като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ръководители. </w:t>
      </w:r>
    </w:p>
    <w:p w:rsidR="00AF1B31" w:rsidRPr="000736F3" w:rsidRDefault="00AF1B31" w:rsidP="00AF1B31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Комисията установи, че от така посоченото в таблицата от участника се установява, че при формиране на предлаганата цена за изпълнение на предмета на поръчката в размер на </w:t>
      </w:r>
      <w:r w:rsidR="00D51EE4">
        <w:rPr>
          <w:rFonts w:ascii="Times New Roman" w:eastAsia="Calibri" w:hAnsi="Times New Roman" w:cs="Times New Roman"/>
          <w:sz w:val="26"/>
          <w:szCs w:val="26"/>
          <w:lang w:eastAsia="en-US"/>
        </w:rPr>
        <w:t>39 980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лв. без ДДС участника е взел предвид обективни фактори и обстоятелства, които обосновават същата. </w:t>
      </w:r>
      <w:r w:rsidR="00E80C0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Подробно и обективно са посочени от участника данни и информация за определяне размера на всеки един разход, включен в общата цена за изпълнение на поръчката.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предвидения екип за изпълнение на поръчката и неговата ангажираност в </w:t>
      </w:r>
      <w:r w:rsidR="00D51EE4">
        <w:rPr>
          <w:rFonts w:ascii="Times New Roman" w:eastAsia="Calibri" w:hAnsi="Times New Roman" w:cs="Times New Roman"/>
          <w:sz w:val="26"/>
          <w:szCs w:val="26"/>
          <w:lang w:eastAsia="en-US"/>
        </w:rPr>
        <w:t>дни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 установява, че участника ще спази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основното си задължение съгласно техническата спецификация на възложителя:</w:t>
      </w:r>
      <w:r>
        <w:rPr>
          <w:rFonts w:ascii="Times New Roman" w:hAnsi="Times New Roman" w:cs="Times New Roman"/>
          <w:bCs/>
          <w:i/>
          <w:sz w:val="26"/>
          <w:szCs w:val="26"/>
        </w:rPr>
        <w:t>„</w:t>
      </w:r>
      <w:r w:rsidRPr="000736F3">
        <w:rPr>
          <w:rFonts w:ascii="Times New Roman" w:hAnsi="Times New Roman" w:cs="Times New Roman"/>
          <w:bCs/>
          <w:i/>
          <w:sz w:val="26"/>
          <w:szCs w:val="26"/>
        </w:rPr>
        <w:t>В изпълнение на своите задължения Изпълнителят:</w:t>
      </w:r>
    </w:p>
    <w:p w:rsidR="00AF1B31" w:rsidRPr="000736F3" w:rsidRDefault="00AF1B31" w:rsidP="00AF1B3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0736F3">
        <w:rPr>
          <w:rFonts w:ascii="Times New Roman" w:hAnsi="Times New Roman" w:cs="Times New Roman"/>
          <w:bCs/>
          <w:i/>
          <w:sz w:val="26"/>
          <w:szCs w:val="26"/>
        </w:rPr>
        <w:t>•</w:t>
      </w:r>
      <w:r w:rsidRPr="000736F3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9D74F7">
        <w:rPr>
          <w:rFonts w:ascii="Times New Roman" w:hAnsi="Times New Roman" w:cs="Times New Roman"/>
          <w:bCs/>
          <w:i/>
          <w:sz w:val="26"/>
          <w:szCs w:val="26"/>
          <w:u w:val="single"/>
        </w:rPr>
        <w:t>упражнява непрекъснат строителен надзор върху изпълнението на СМР, съгласно техническия проект и изискванията на нормативните актове</w:t>
      </w:r>
      <w:r w:rsidRPr="000736F3">
        <w:rPr>
          <w:rFonts w:ascii="Times New Roman" w:hAnsi="Times New Roman" w:cs="Times New Roman"/>
          <w:bCs/>
          <w:i/>
          <w:sz w:val="26"/>
          <w:szCs w:val="26"/>
        </w:rPr>
        <w:t>;</w:t>
      </w:r>
      <w:r>
        <w:rPr>
          <w:rFonts w:ascii="Times New Roman" w:hAnsi="Times New Roman" w:cs="Times New Roman"/>
          <w:bCs/>
          <w:i/>
          <w:sz w:val="26"/>
          <w:szCs w:val="26"/>
        </w:rPr>
        <w:t>…“.</w:t>
      </w:r>
    </w:p>
    <w:p w:rsidR="00AF1B31" w:rsidRPr="005C455D" w:rsidRDefault="00AF1B31" w:rsidP="00AF1B3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Комисията 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>единодушно реши, че от участника не следва да се изисква уточняваща информация съгласно чл.72, ал.3, изречение второ от ЗОП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тъй като не е налице такава необходимост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F1B31" w:rsidRPr="005C455D" w:rsidRDefault="00AF1B31" w:rsidP="00AF1B3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>Комисията единодушно реши, че в така получената от участника обосновка е налице обстоятелство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то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чл.72, ал.2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т.1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ЗОП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икономическите особености на предоставяните услуги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>, което обективно обоснов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ава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начина на образуване на 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предлаганата от участника обща цена за изпълнение на поръчката в размер 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="00D51EE4">
        <w:rPr>
          <w:rFonts w:ascii="Times New Roman" w:eastAsia="Calibri" w:hAnsi="Times New Roman" w:cs="Times New Roman"/>
          <w:sz w:val="26"/>
          <w:szCs w:val="26"/>
          <w:lang w:eastAsia="en-US"/>
        </w:rPr>
        <w:t>39 980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лв. без ДДС.</w:t>
      </w:r>
    </w:p>
    <w:p w:rsidR="00AF1B31" w:rsidRDefault="00AF1B31" w:rsidP="00AF1B31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>С оглед на изложените от комисията по-горе мот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иви и на основание чл.72, ал.3 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ЗОП комисията единодушно реши, че приема представената от участника </w:t>
      </w:r>
      <w:r w:rsidR="002420B3" w:rsidRPr="002420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”План инвест Пловдив“ ЕООД гр.Пловдив </w:t>
      </w:r>
      <w:r w:rsidRPr="005C455D">
        <w:rPr>
          <w:rFonts w:ascii="Times New Roman" w:eastAsia="Calibri" w:hAnsi="Times New Roman" w:cs="Times New Roman"/>
          <w:sz w:val="26"/>
          <w:szCs w:val="26"/>
          <w:lang w:eastAsia="en-US"/>
        </w:rPr>
        <w:t>обосновка за начина на формиране на предлаганата цена за изпълнение на поръчката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тъй като представените твърдения са достатъчни, за да обосноват предложената цена.</w:t>
      </w:r>
    </w:p>
    <w:p w:rsidR="00480C1F" w:rsidRDefault="00480C1F" w:rsidP="002D6C2E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03BA" w:rsidRPr="000F1313" w:rsidRDefault="003E03BA" w:rsidP="003E03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</w:pPr>
      <w:r w:rsidRPr="00B00EB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 xml:space="preserve">Комисията пристъпи към оценка на участниците по показателя за </w:t>
      </w:r>
      <w:r w:rsidRPr="000F131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 xml:space="preserve">оценка </w:t>
      </w:r>
      <w:r w:rsidR="005D3D6D" w:rsidRPr="005D3D6D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(ЦП) Предложената от участника цена за изпълнение на поръчката в лева без ДДС</w:t>
      </w:r>
      <w:r w:rsidR="005D3D6D">
        <w:rPr>
          <w:rFonts w:ascii="Times New Roman" w:eastAsia="Calibri" w:hAnsi="Times New Roman" w:cs="Times New Roman"/>
          <w:b/>
          <w:noProof/>
          <w:sz w:val="26"/>
          <w:szCs w:val="26"/>
          <w:u w:val="single"/>
        </w:rPr>
        <w:t>.</w:t>
      </w:r>
    </w:p>
    <w:p w:rsidR="005D3D6D" w:rsidRPr="005D3D6D" w:rsidRDefault="005D3D6D" w:rsidP="005D3D6D">
      <w:pPr>
        <w:spacing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sz w:val="26"/>
          <w:szCs w:val="26"/>
          <w:lang w:val="en-GB" w:eastAsia="en-US"/>
        </w:rPr>
        <w:t>Оценката на всеки участник се формира при спазване на следната формула:</w:t>
      </w:r>
    </w:p>
    <w:p w:rsidR="005D3D6D" w:rsidRPr="005D3D6D" w:rsidRDefault="005D3D6D" w:rsidP="005D3D6D">
      <w:pPr>
        <w:spacing w:after="0" w:line="240" w:lineRule="auto"/>
        <w:ind w:right="26" w:firstLine="567"/>
        <w:jc w:val="center"/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</w:pP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Минимална</w:t>
      </w:r>
    </w:p>
    <w:p w:rsidR="005D3D6D" w:rsidRPr="005D3D6D" w:rsidRDefault="005D3D6D" w:rsidP="005D3D6D">
      <w:pPr>
        <w:spacing w:after="0" w:line="240" w:lineRule="auto"/>
        <w:ind w:right="26" w:firstLine="567"/>
        <w:jc w:val="center"/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ЦП = ___</w:t>
      </w:r>
      <w:r w:rsidRPr="005D3D6D">
        <w:rPr>
          <w:rFonts w:ascii="Times New Roman" w:eastAsia="Calibri" w:hAnsi="Times New Roman" w:cs="Times New Roman"/>
          <w:i/>
          <w:sz w:val="26"/>
          <w:szCs w:val="26"/>
          <w:u w:val="single"/>
          <w:lang w:val="en-GB" w:eastAsia="en-US"/>
        </w:rPr>
        <w:t xml:space="preserve"> предложена цена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____ х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US" w:eastAsia="en-US"/>
        </w:rPr>
        <w:t>5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0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Предлагана от участника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  <w:t xml:space="preserve">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цена</w:t>
      </w:r>
    </w:p>
    <w:p w:rsidR="005D3D6D" w:rsidRPr="005D3D6D" w:rsidRDefault="005D3D6D" w:rsidP="005D3D6D">
      <w:pPr>
        <w:tabs>
          <w:tab w:val="left" w:pos="1134"/>
        </w:tabs>
        <w:spacing w:before="120"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sz w:val="26"/>
          <w:szCs w:val="26"/>
          <w:lang w:val="en-GB" w:eastAsia="en-US"/>
        </w:rPr>
        <w:t xml:space="preserve">Минималната предложена цена е общата цена без ДДС съгласно Ценовото предложение на участника, предложил най- ниска обща цена. </w:t>
      </w:r>
    </w:p>
    <w:p w:rsidR="005D3D6D" w:rsidRPr="005D3D6D" w:rsidRDefault="005D3D6D" w:rsidP="005D3D6D">
      <w:pPr>
        <w:tabs>
          <w:tab w:val="left" w:pos="1134"/>
        </w:tabs>
        <w:spacing w:before="120"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sz w:val="26"/>
          <w:szCs w:val="26"/>
          <w:lang w:val="en-GB" w:eastAsia="en-US"/>
        </w:rPr>
        <w:t xml:space="preserve">Предлаганата от участника цена е предложената крайна обща цена без ДДС съгласно Ценовото предложение на съответния участник. </w:t>
      </w:r>
    </w:p>
    <w:p w:rsidR="005D3D6D" w:rsidRPr="005D3D6D" w:rsidRDefault="005D3D6D" w:rsidP="005D3D6D">
      <w:pPr>
        <w:spacing w:before="120" w:after="0" w:line="240" w:lineRule="auto"/>
        <w:ind w:right="26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sz w:val="26"/>
          <w:szCs w:val="26"/>
          <w:lang w:val="en-GB" w:eastAsia="en-US"/>
        </w:rPr>
        <w:t>Всички предложения на участниците по показателя ЦП следва да бъдат с положителна стойност и различни от “0” (нула). Участници предложили цена за изпълнение, надвишаваща определената максимална стойност на поръчката ще бъдат отстранени от участие в процедурата.</w:t>
      </w:r>
    </w:p>
    <w:p w:rsidR="003E03BA" w:rsidRDefault="003E03BA" w:rsidP="003E03BA">
      <w:pPr>
        <w:keepNext/>
        <w:keepLines/>
        <w:widowControl w:val="0"/>
        <w:tabs>
          <w:tab w:val="left" w:pos="1289"/>
        </w:tabs>
        <w:spacing w:after="0"/>
        <w:ind w:firstLine="567"/>
        <w:jc w:val="both"/>
        <w:outlineLvl w:val="3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5D3D6D" w:rsidRDefault="005D3D6D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5D3D6D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1.“Строл – 1000“ АД гр.София </w:t>
      </w:r>
    </w:p>
    <w:p w:rsidR="003E03BA" w:rsidRPr="002D74EC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показателя </w:t>
      </w:r>
      <w:r w:rsidR="005D3D6D" w:rsidRPr="005D3D6D">
        <w:rPr>
          <w:rFonts w:ascii="Times New Roman" w:eastAsia="Calibri" w:hAnsi="Times New Roman" w:cs="Times New Roman"/>
          <w:sz w:val="26"/>
          <w:szCs w:val="26"/>
          <w:lang w:eastAsia="en-US"/>
        </w:rPr>
        <w:t>(ЦП) Предложената от участника цена за изпълнение на поръчката в лева без ДДС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участника получава точки, както следва:</w:t>
      </w:r>
    </w:p>
    <w:p w:rsidR="003E03BA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Минимална</w:t>
      </w:r>
    </w:p>
    <w:p w:rsidR="005D3D6D" w:rsidRPr="005D3D6D" w:rsidRDefault="005D3D6D" w:rsidP="005D3D6D">
      <w:pPr>
        <w:spacing w:after="0" w:line="240" w:lineRule="auto"/>
        <w:ind w:right="26" w:firstLine="567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ЦП = ___</w:t>
      </w:r>
      <w:r w:rsidRPr="005D3D6D">
        <w:rPr>
          <w:rFonts w:ascii="Times New Roman" w:eastAsia="Calibri" w:hAnsi="Times New Roman" w:cs="Times New Roman"/>
          <w:i/>
          <w:sz w:val="26"/>
          <w:szCs w:val="26"/>
          <w:u w:val="single"/>
          <w:lang w:val="en-GB" w:eastAsia="en-US"/>
        </w:rPr>
        <w:t xml:space="preserve"> предложена цена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____ х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US" w:eastAsia="en-US"/>
        </w:rPr>
        <w:t>5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0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= </w:t>
      </w:r>
      <w:r>
        <w:rPr>
          <w:rFonts w:ascii="Times New Roman" w:eastAsia="Calibri" w:hAnsi="Times New Roman" w:cs="Times New Roman"/>
          <w:i/>
          <w:sz w:val="26"/>
          <w:szCs w:val="26"/>
          <w:u w:val="single"/>
          <w:lang w:eastAsia="en-US"/>
        </w:rPr>
        <w:t xml:space="preserve">39 980 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х 50 = </w:t>
      </w:r>
      <w:r w:rsidRPr="005D3D6D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31,23 точки получава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Предлагана от участника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          64 000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  <w:t xml:space="preserve">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цена</w:t>
      </w:r>
    </w:p>
    <w:p w:rsidR="005D3D6D" w:rsidRDefault="005D3D6D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E03BA" w:rsidRPr="00756A6C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Комплексната оц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енка </w:t>
      </w:r>
      <w:r w:rsidRPr="00AB477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(КО)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офертата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участника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се изчисл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и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по формулата:</w:t>
      </w:r>
    </w:p>
    <w:p w:rsidR="003E03BA" w:rsidRDefault="005D3D6D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D3D6D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 = РРО + ЦП </w:t>
      </w:r>
      <w:r w:rsidR="003E03BA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=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50</w:t>
      </w:r>
      <w:r w:rsidR="003E03BA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+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31,23</w:t>
      </w:r>
      <w:r w:rsidR="003E03BA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=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81,23</w:t>
      </w:r>
      <w:r w:rsidR="003E03BA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точки получава участника</w:t>
      </w:r>
    </w:p>
    <w:p w:rsidR="003E03BA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C17979" w:rsidRDefault="00C17979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5D3D6D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2. ЕТ ”Билд комерс – Красимир Ангелов“ гр.Хасково </w:t>
      </w:r>
    </w:p>
    <w:p w:rsidR="005D3D6D" w:rsidRPr="002D74E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По показателя </w:t>
      </w:r>
      <w:r w:rsidRPr="005D3D6D">
        <w:rPr>
          <w:rFonts w:ascii="Times New Roman" w:eastAsia="Calibri" w:hAnsi="Times New Roman" w:cs="Times New Roman"/>
          <w:sz w:val="26"/>
          <w:szCs w:val="26"/>
          <w:lang w:eastAsia="en-US"/>
        </w:rPr>
        <w:t>(ЦП) Предложената от участника цена за изпълнение на поръчката в лева без ДДС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участника получава точки, както следва: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Минимална</w:t>
      </w:r>
    </w:p>
    <w:p w:rsidR="005D3D6D" w:rsidRPr="005D3D6D" w:rsidRDefault="005D3D6D" w:rsidP="005D3D6D">
      <w:pPr>
        <w:spacing w:after="0" w:line="240" w:lineRule="auto"/>
        <w:ind w:right="26" w:firstLine="567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ЦП = ___</w:t>
      </w:r>
      <w:r w:rsidRPr="005D3D6D">
        <w:rPr>
          <w:rFonts w:ascii="Times New Roman" w:eastAsia="Calibri" w:hAnsi="Times New Roman" w:cs="Times New Roman"/>
          <w:i/>
          <w:sz w:val="26"/>
          <w:szCs w:val="26"/>
          <w:u w:val="single"/>
          <w:lang w:val="en-GB" w:eastAsia="en-US"/>
        </w:rPr>
        <w:t xml:space="preserve"> предложена цена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____ х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US" w:eastAsia="en-US"/>
        </w:rPr>
        <w:t>5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0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= </w:t>
      </w:r>
      <w:r>
        <w:rPr>
          <w:rFonts w:ascii="Times New Roman" w:eastAsia="Calibri" w:hAnsi="Times New Roman" w:cs="Times New Roman"/>
          <w:i/>
          <w:sz w:val="26"/>
          <w:szCs w:val="26"/>
          <w:u w:val="single"/>
          <w:lang w:eastAsia="en-US"/>
        </w:rPr>
        <w:t xml:space="preserve">39 980 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х 50 = 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41,13</w:t>
      </w:r>
      <w:r w:rsidRPr="005D3D6D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точки получава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Предлагана от участника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          48 600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  <w:t xml:space="preserve">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цена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756A6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Комплексната оц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енка </w:t>
      </w:r>
      <w:r w:rsidRPr="00AB477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(КО)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офертата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участника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се изчисл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и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по формулата: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D3D6D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 = РРО + ЦП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= 30 + 41,13 = 71,13 точки получава участника</w:t>
      </w:r>
    </w:p>
    <w:p w:rsidR="003E03BA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C17979" w:rsidRDefault="00C17979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5D3D6D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3. ”План инвест Пловдив“ ЕООД гр.Пловдив </w:t>
      </w:r>
    </w:p>
    <w:p w:rsidR="005D3D6D" w:rsidRPr="002D74E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показателя </w:t>
      </w:r>
      <w:r w:rsidRPr="005D3D6D">
        <w:rPr>
          <w:rFonts w:ascii="Times New Roman" w:eastAsia="Calibri" w:hAnsi="Times New Roman" w:cs="Times New Roman"/>
          <w:sz w:val="26"/>
          <w:szCs w:val="26"/>
          <w:lang w:eastAsia="en-US"/>
        </w:rPr>
        <w:t>(ЦП) Предложената от участника цена за изпълнение на поръчката в лева без ДДС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участника получава точки, както следва: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Минимална</w:t>
      </w:r>
    </w:p>
    <w:p w:rsidR="005D3D6D" w:rsidRPr="005D3D6D" w:rsidRDefault="005D3D6D" w:rsidP="005D3D6D">
      <w:pPr>
        <w:spacing w:after="0" w:line="240" w:lineRule="auto"/>
        <w:ind w:right="26" w:firstLine="567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ЦП = ___</w:t>
      </w:r>
      <w:r w:rsidRPr="005D3D6D">
        <w:rPr>
          <w:rFonts w:ascii="Times New Roman" w:eastAsia="Calibri" w:hAnsi="Times New Roman" w:cs="Times New Roman"/>
          <w:i/>
          <w:sz w:val="26"/>
          <w:szCs w:val="26"/>
          <w:u w:val="single"/>
          <w:lang w:val="en-GB" w:eastAsia="en-US"/>
        </w:rPr>
        <w:t xml:space="preserve"> предложена цена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____ х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US" w:eastAsia="en-US"/>
        </w:rPr>
        <w:t>5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0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= </w:t>
      </w:r>
      <w:r>
        <w:rPr>
          <w:rFonts w:ascii="Times New Roman" w:eastAsia="Calibri" w:hAnsi="Times New Roman" w:cs="Times New Roman"/>
          <w:i/>
          <w:sz w:val="26"/>
          <w:szCs w:val="26"/>
          <w:u w:val="single"/>
          <w:lang w:eastAsia="en-US"/>
        </w:rPr>
        <w:t xml:space="preserve">39 980 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х 50 = 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50</w:t>
      </w:r>
      <w:r w:rsidRPr="005D3D6D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точки получава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Предлагана от участника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          </w:t>
      </w:r>
      <w:r w:rsidR="00C17979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 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39 980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  <w:t xml:space="preserve">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цена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756A6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Комплексната оц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енка </w:t>
      </w:r>
      <w:r w:rsidRPr="00AB477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(КО)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офертата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участника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се изчисл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и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по формулата: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D3D6D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 = РРО + ЦП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= 30 + 50 = 80 точки получава участника</w:t>
      </w:r>
    </w:p>
    <w:p w:rsidR="005D3D6D" w:rsidRDefault="005D3D6D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C17979" w:rsidRDefault="00C17979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855070" w:rsidRDefault="00855070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855070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4. ЕТ ”Зоя Паскалева“ гр.Плевен </w:t>
      </w:r>
    </w:p>
    <w:p w:rsidR="005D3D6D" w:rsidRPr="002D74E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показателя </w:t>
      </w:r>
      <w:r w:rsidRPr="005D3D6D">
        <w:rPr>
          <w:rFonts w:ascii="Times New Roman" w:eastAsia="Calibri" w:hAnsi="Times New Roman" w:cs="Times New Roman"/>
          <w:sz w:val="26"/>
          <w:szCs w:val="26"/>
          <w:lang w:eastAsia="en-US"/>
        </w:rPr>
        <w:t>(ЦП) Предложената от участника цена за изпълнение на поръчката в лева без ДДС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участника получава точки, както следва: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Минимална</w:t>
      </w:r>
    </w:p>
    <w:p w:rsidR="005D3D6D" w:rsidRPr="005D3D6D" w:rsidRDefault="005D3D6D" w:rsidP="005D3D6D">
      <w:pPr>
        <w:spacing w:after="0" w:line="240" w:lineRule="auto"/>
        <w:ind w:right="26" w:firstLine="567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ЦП = ___</w:t>
      </w:r>
      <w:r w:rsidRPr="005D3D6D">
        <w:rPr>
          <w:rFonts w:ascii="Times New Roman" w:eastAsia="Calibri" w:hAnsi="Times New Roman" w:cs="Times New Roman"/>
          <w:i/>
          <w:sz w:val="26"/>
          <w:szCs w:val="26"/>
          <w:u w:val="single"/>
          <w:lang w:val="en-GB" w:eastAsia="en-US"/>
        </w:rPr>
        <w:t xml:space="preserve"> предложена цена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____ х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US" w:eastAsia="en-US"/>
        </w:rPr>
        <w:t>5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0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= </w:t>
      </w:r>
      <w:r>
        <w:rPr>
          <w:rFonts w:ascii="Times New Roman" w:eastAsia="Calibri" w:hAnsi="Times New Roman" w:cs="Times New Roman"/>
          <w:i/>
          <w:sz w:val="26"/>
          <w:szCs w:val="26"/>
          <w:u w:val="single"/>
          <w:lang w:eastAsia="en-US"/>
        </w:rPr>
        <w:t xml:space="preserve">39 980 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х 50 = </w:t>
      </w:r>
      <w:r w:rsidR="00855070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38,63</w:t>
      </w:r>
      <w:r w:rsidRPr="005D3D6D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точки получава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Предлагана от участника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          </w:t>
      </w:r>
      <w:r w:rsidR="00855070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51 750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  <w:t xml:space="preserve">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цена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756A6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Комплексната оц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енка </w:t>
      </w:r>
      <w:r w:rsidRPr="00AB477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(КО)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офертата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участника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се изчисл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и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по формулата: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D3D6D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 = РРО + ЦП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= </w:t>
      </w:r>
      <w:r w:rsidR="0085507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40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+ </w:t>
      </w:r>
      <w:r w:rsidR="0085507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38,63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= </w:t>
      </w:r>
      <w:r w:rsidR="0085507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78,63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точки получава участника</w:t>
      </w:r>
    </w:p>
    <w:p w:rsidR="00C17979" w:rsidRDefault="00C17979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C17979" w:rsidRDefault="00C17979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855070" w:rsidRDefault="00855070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855070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5. ”Консулти 03“ ООД гр.Плевен </w:t>
      </w:r>
    </w:p>
    <w:p w:rsidR="005D3D6D" w:rsidRPr="002D74E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По показателя </w:t>
      </w:r>
      <w:r w:rsidRPr="005D3D6D">
        <w:rPr>
          <w:rFonts w:ascii="Times New Roman" w:eastAsia="Calibri" w:hAnsi="Times New Roman" w:cs="Times New Roman"/>
          <w:sz w:val="26"/>
          <w:szCs w:val="26"/>
          <w:lang w:eastAsia="en-US"/>
        </w:rPr>
        <w:t>(ЦП) Предложената от участника цена за изпълнение на поръчката в лева без ДДС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участника получава точки, както следва: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Минимална</w:t>
      </w:r>
    </w:p>
    <w:p w:rsidR="005D3D6D" w:rsidRPr="005D3D6D" w:rsidRDefault="005D3D6D" w:rsidP="005D3D6D">
      <w:pPr>
        <w:spacing w:after="0" w:line="240" w:lineRule="auto"/>
        <w:ind w:right="26" w:firstLine="567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ЦП = ___</w:t>
      </w:r>
      <w:r w:rsidRPr="005D3D6D">
        <w:rPr>
          <w:rFonts w:ascii="Times New Roman" w:eastAsia="Calibri" w:hAnsi="Times New Roman" w:cs="Times New Roman"/>
          <w:i/>
          <w:sz w:val="26"/>
          <w:szCs w:val="26"/>
          <w:u w:val="single"/>
          <w:lang w:val="en-GB" w:eastAsia="en-US"/>
        </w:rPr>
        <w:t xml:space="preserve"> предложена цена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____ х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US" w:eastAsia="en-US"/>
        </w:rPr>
        <w:t>5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0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= </w:t>
      </w:r>
      <w:r>
        <w:rPr>
          <w:rFonts w:ascii="Times New Roman" w:eastAsia="Calibri" w:hAnsi="Times New Roman" w:cs="Times New Roman"/>
          <w:i/>
          <w:sz w:val="26"/>
          <w:szCs w:val="26"/>
          <w:u w:val="single"/>
          <w:lang w:eastAsia="en-US"/>
        </w:rPr>
        <w:t xml:space="preserve">39 980 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х 50 = </w:t>
      </w:r>
      <w:r w:rsidR="00855070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25,30</w:t>
      </w:r>
      <w:r w:rsidRPr="005D3D6D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точки получава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Предлагана от участника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          </w:t>
      </w:r>
      <w:r w:rsidR="00855070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79 000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  <w:t xml:space="preserve">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цена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756A6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Комплексната оц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енка </w:t>
      </w:r>
      <w:r w:rsidRPr="00AB477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(КО)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офертата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участника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се изчисл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и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по формулата: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D3D6D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 = РРО + ЦП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= </w:t>
      </w:r>
      <w:r w:rsidR="0085507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40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+ </w:t>
      </w:r>
      <w:r w:rsidR="0085507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25,30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= </w:t>
      </w:r>
      <w:r w:rsidR="0085507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65,30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точки получава участника</w:t>
      </w:r>
    </w:p>
    <w:p w:rsidR="005D3D6D" w:rsidRDefault="005D3D6D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C17979" w:rsidRDefault="00C17979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855070" w:rsidRDefault="00855070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855070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6. ”Надзор Гулянци 2018“ ДЗЗД с участници в обединението „Строй тех надзор“ ЕООД и „Геоексперт България“ ЕООД, гр.София </w:t>
      </w:r>
    </w:p>
    <w:p w:rsidR="005D3D6D" w:rsidRPr="002D74E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показателя </w:t>
      </w:r>
      <w:r w:rsidRPr="005D3D6D">
        <w:rPr>
          <w:rFonts w:ascii="Times New Roman" w:eastAsia="Calibri" w:hAnsi="Times New Roman" w:cs="Times New Roman"/>
          <w:sz w:val="26"/>
          <w:szCs w:val="26"/>
          <w:lang w:eastAsia="en-US"/>
        </w:rPr>
        <w:t>(ЦП) Предложената от участника цена за изпълнение на поръчката в лева без ДДС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участника получава точки, както следва: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Минимална</w:t>
      </w:r>
    </w:p>
    <w:p w:rsidR="005D3D6D" w:rsidRPr="005D3D6D" w:rsidRDefault="005D3D6D" w:rsidP="005D3D6D">
      <w:pPr>
        <w:spacing w:after="0" w:line="240" w:lineRule="auto"/>
        <w:ind w:right="26" w:firstLine="567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ЦП = ___</w:t>
      </w:r>
      <w:r w:rsidRPr="005D3D6D">
        <w:rPr>
          <w:rFonts w:ascii="Times New Roman" w:eastAsia="Calibri" w:hAnsi="Times New Roman" w:cs="Times New Roman"/>
          <w:i/>
          <w:sz w:val="26"/>
          <w:szCs w:val="26"/>
          <w:u w:val="single"/>
          <w:lang w:val="en-GB" w:eastAsia="en-US"/>
        </w:rPr>
        <w:t xml:space="preserve"> предложена цена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____ х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US" w:eastAsia="en-US"/>
        </w:rPr>
        <w:t>5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0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= </w:t>
      </w:r>
      <w:r>
        <w:rPr>
          <w:rFonts w:ascii="Times New Roman" w:eastAsia="Calibri" w:hAnsi="Times New Roman" w:cs="Times New Roman"/>
          <w:i/>
          <w:sz w:val="26"/>
          <w:szCs w:val="26"/>
          <w:u w:val="single"/>
          <w:lang w:eastAsia="en-US"/>
        </w:rPr>
        <w:t xml:space="preserve">39 980 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х 50 = </w:t>
      </w:r>
      <w:r w:rsidR="00855070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32,95</w:t>
      </w:r>
      <w:r w:rsidRPr="005D3D6D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точки получава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Предлагана от участника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          </w:t>
      </w:r>
      <w:r w:rsidR="00855070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60 666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  <w:t xml:space="preserve">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цена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756A6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Комплексната оц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енка </w:t>
      </w:r>
      <w:r w:rsidRPr="00AB477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(КО)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офертата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участника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се изчисл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и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по формулата: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D3D6D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 = РРО + ЦП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= </w:t>
      </w:r>
      <w:r w:rsidR="0085507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3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0 + </w:t>
      </w:r>
      <w:r w:rsidR="0085507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32,95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= </w:t>
      </w:r>
      <w:r w:rsidR="0085507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62,95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точки получава участника</w:t>
      </w:r>
    </w:p>
    <w:p w:rsidR="005D3D6D" w:rsidRDefault="005D3D6D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C17979" w:rsidRDefault="00C17979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855070" w:rsidRDefault="00855070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7</w:t>
      </w:r>
      <w:r w:rsidRPr="00855070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. ”Мега-строй-инженеринг“ ЕООД гр.Видин </w:t>
      </w:r>
    </w:p>
    <w:p w:rsidR="005D3D6D" w:rsidRPr="002D74E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показателя </w:t>
      </w:r>
      <w:r w:rsidRPr="005D3D6D">
        <w:rPr>
          <w:rFonts w:ascii="Times New Roman" w:eastAsia="Calibri" w:hAnsi="Times New Roman" w:cs="Times New Roman"/>
          <w:sz w:val="26"/>
          <w:szCs w:val="26"/>
          <w:lang w:eastAsia="en-US"/>
        </w:rPr>
        <w:t>(ЦП) Предложената от участника цена за изпълнение на поръчката в лева без ДДС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участника получава точки, както следва: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Минимална</w:t>
      </w:r>
    </w:p>
    <w:p w:rsidR="005D3D6D" w:rsidRPr="005D3D6D" w:rsidRDefault="005D3D6D" w:rsidP="005D3D6D">
      <w:pPr>
        <w:spacing w:after="0" w:line="240" w:lineRule="auto"/>
        <w:ind w:right="26" w:firstLine="567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ЦП = ___</w:t>
      </w:r>
      <w:r w:rsidRPr="005D3D6D">
        <w:rPr>
          <w:rFonts w:ascii="Times New Roman" w:eastAsia="Calibri" w:hAnsi="Times New Roman" w:cs="Times New Roman"/>
          <w:i/>
          <w:sz w:val="26"/>
          <w:szCs w:val="26"/>
          <w:u w:val="single"/>
          <w:lang w:val="en-GB" w:eastAsia="en-US"/>
        </w:rPr>
        <w:t xml:space="preserve"> предложена цена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____ х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US" w:eastAsia="en-US"/>
        </w:rPr>
        <w:t>5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0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= </w:t>
      </w:r>
      <w:r>
        <w:rPr>
          <w:rFonts w:ascii="Times New Roman" w:eastAsia="Calibri" w:hAnsi="Times New Roman" w:cs="Times New Roman"/>
          <w:i/>
          <w:sz w:val="26"/>
          <w:szCs w:val="26"/>
          <w:u w:val="single"/>
          <w:lang w:eastAsia="en-US"/>
        </w:rPr>
        <w:t xml:space="preserve">39 980 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х 50 = </w:t>
      </w:r>
      <w:r w:rsidR="00855070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31,46</w:t>
      </w:r>
      <w:r w:rsidRPr="005D3D6D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точки получава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Предлагана от участника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          </w:t>
      </w:r>
      <w:r w:rsidR="00855070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63 545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  <w:t xml:space="preserve">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цена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756A6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Комплексната оц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енка </w:t>
      </w:r>
      <w:r w:rsidRPr="00AB477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(КО)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офертата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участника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се изчисл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и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по формулата: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D3D6D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 = РРО + ЦП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= 50 + 31,</w:t>
      </w:r>
      <w:r w:rsidR="0085507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46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= </w:t>
      </w:r>
      <w:r w:rsidR="0085507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81,46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точки получава участника</w:t>
      </w:r>
    </w:p>
    <w:p w:rsidR="005D3D6D" w:rsidRDefault="005D3D6D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C17979" w:rsidRDefault="00C17979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855070" w:rsidRDefault="00855070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lastRenderedPageBreak/>
        <w:t>8</w:t>
      </w:r>
      <w:r w:rsidRPr="00855070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. ”Стройекспертконтрол“ ООД гр.София </w:t>
      </w:r>
    </w:p>
    <w:p w:rsidR="005D3D6D" w:rsidRPr="002D74E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показателя </w:t>
      </w:r>
      <w:r w:rsidRPr="005D3D6D">
        <w:rPr>
          <w:rFonts w:ascii="Times New Roman" w:eastAsia="Calibri" w:hAnsi="Times New Roman" w:cs="Times New Roman"/>
          <w:sz w:val="26"/>
          <w:szCs w:val="26"/>
          <w:lang w:eastAsia="en-US"/>
        </w:rPr>
        <w:t>(ЦП) Предложената от участника цена за изпълнение на поръчката в лева без ДДС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 участника получава точки, както следва: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Минимална</w:t>
      </w:r>
    </w:p>
    <w:p w:rsidR="005D3D6D" w:rsidRPr="005D3D6D" w:rsidRDefault="005D3D6D" w:rsidP="005D3D6D">
      <w:pPr>
        <w:spacing w:after="0" w:line="240" w:lineRule="auto"/>
        <w:ind w:right="26" w:firstLine="567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ЦП = ___</w:t>
      </w:r>
      <w:r w:rsidRPr="005D3D6D">
        <w:rPr>
          <w:rFonts w:ascii="Times New Roman" w:eastAsia="Calibri" w:hAnsi="Times New Roman" w:cs="Times New Roman"/>
          <w:i/>
          <w:sz w:val="26"/>
          <w:szCs w:val="26"/>
          <w:u w:val="single"/>
          <w:lang w:val="en-GB" w:eastAsia="en-US"/>
        </w:rPr>
        <w:t xml:space="preserve"> предложена цена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____ х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US" w:eastAsia="en-US"/>
        </w:rPr>
        <w:t>5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0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= </w:t>
      </w:r>
      <w:r>
        <w:rPr>
          <w:rFonts w:ascii="Times New Roman" w:eastAsia="Calibri" w:hAnsi="Times New Roman" w:cs="Times New Roman"/>
          <w:i/>
          <w:sz w:val="26"/>
          <w:szCs w:val="26"/>
          <w:u w:val="single"/>
          <w:lang w:eastAsia="en-US"/>
        </w:rPr>
        <w:t xml:space="preserve">39 980 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х 50 = </w:t>
      </w:r>
      <w:r w:rsidR="00855070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20,40</w:t>
      </w:r>
      <w:r w:rsidRPr="005D3D6D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 xml:space="preserve"> точки получава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Предлагана от участника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          </w:t>
      </w:r>
      <w:r w:rsidR="00855070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98 000</w:t>
      </w:r>
    </w:p>
    <w:p w:rsidR="005D3D6D" w:rsidRPr="005D3D6D" w:rsidRDefault="005D3D6D" w:rsidP="005D3D6D">
      <w:pPr>
        <w:spacing w:after="0" w:line="240" w:lineRule="auto"/>
        <w:ind w:right="26" w:firstLine="567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 xml:space="preserve">  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</w:r>
      <w:r w:rsidRPr="005D3D6D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ab/>
        <w:t xml:space="preserve">     </w:t>
      </w:r>
      <w:r w:rsidRPr="005D3D6D">
        <w:rPr>
          <w:rFonts w:ascii="Times New Roman" w:eastAsia="Calibri" w:hAnsi="Times New Roman" w:cs="Times New Roman"/>
          <w:i/>
          <w:sz w:val="26"/>
          <w:szCs w:val="26"/>
          <w:lang w:val="en-GB" w:eastAsia="en-US"/>
        </w:rPr>
        <w:t>цена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D3D6D" w:rsidRPr="00756A6C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Комплексната оц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енка </w:t>
      </w:r>
      <w:r w:rsidRPr="00AB4774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(КО)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офертата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на участника 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се изчисл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и</w:t>
      </w:r>
      <w:r w:rsidRPr="00756A6C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по формулата:</w:t>
      </w:r>
    </w:p>
    <w:p w:rsidR="005D3D6D" w:rsidRDefault="005D3D6D" w:rsidP="005D3D6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D3D6D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КО = РРО + ЦП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= 50 + </w:t>
      </w:r>
      <w:r w:rsidR="0085507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20,40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= </w:t>
      </w:r>
      <w:r w:rsidR="00855070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>70,40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точки получава участника</w:t>
      </w:r>
    </w:p>
    <w:p w:rsidR="005D3D6D" w:rsidRDefault="005D3D6D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5D3D6D" w:rsidRDefault="005D3D6D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3E03BA" w:rsidRPr="004C7455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C745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Комисията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</w:t>
      </w:r>
      <w:r w:rsidRPr="004C7455">
        <w:rPr>
          <w:rFonts w:ascii="Times New Roman" w:eastAsia="Calibri" w:hAnsi="Times New Roman" w:cs="Times New Roman"/>
          <w:sz w:val="26"/>
          <w:szCs w:val="26"/>
          <w:lang w:eastAsia="en-US"/>
        </w:rPr>
        <w:t>а основание чл.58, ал.1 от ППЗОП единодушно класира участни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ците с оглед на получената комплексна оценка</w:t>
      </w:r>
      <w:r w:rsidRPr="004C7455">
        <w:rPr>
          <w:rFonts w:ascii="Times New Roman" w:eastAsia="Calibri" w:hAnsi="Times New Roman" w:cs="Times New Roman"/>
          <w:sz w:val="26"/>
          <w:szCs w:val="26"/>
          <w:lang w:eastAsia="en-US"/>
        </w:rPr>
        <w:t>, както следва:</w:t>
      </w:r>
    </w:p>
    <w:p w:rsidR="003E03BA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C745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първо място участника </w:t>
      </w:r>
      <w:r w:rsidR="00C17979" w:rsidRPr="00C17979">
        <w:rPr>
          <w:rFonts w:ascii="Times New Roman" w:eastAsia="Calibri" w:hAnsi="Times New Roman" w:cs="Times New Roman"/>
          <w:sz w:val="26"/>
          <w:szCs w:val="26"/>
          <w:lang w:eastAsia="en-US"/>
        </w:rPr>
        <w:t>”Мега-строй-инженеринг“ ЕООД гр.Видин</w:t>
      </w:r>
      <w:r w:rsidRPr="004C7455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E03BA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второ място участника </w:t>
      </w:r>
      <w:r w:rsidR="00C17979" w:rsidRPr="00C17979">
        <w:rPr>
          <w:rFonts w:ascii="Times New Roman" w:eastAsia="Calibri" w:hAnsi="Times New Roman" w:cs="Times New Roman"/>
          <w:sz w:val="26"/>
          <w:szCs w:val="26"/>
          <w:lang w:eastAsia="en-US"/>
        </w:rPr>
        <w:t>“Строл – 1000“ АД гр.София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E03BA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трето място участника </w:t>
      </w:r>
      <w:r w:rsidR="00C17979" w:rsidRPr="00C17979">
        <w:rPr>
          <w:rFonts w:ascii="Times New Roman" w:eastAsia="Calibri" w:hAnsi="Times New Roman" w:cs="Times New Roman"/>
          <w:sz w:val="26"/>
          <w:szCs w:val="26"/>
          <w:lang w:eastAsia="en-US"/>
        </w:rPr>
        <w:t>”План инвест Пловдив“ ЕООД гр.Пловдив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17979" w:rsidRDefault="00C17979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четвърто място участника </w:t>
      </w:r>
      <w:r w:rsidRPr="00C17979">
        <w:rPr>
          <w:rFonts w:ascii="Times New Roman" w:eastAsia="Calibri" w:hAnsi="Times New Roman" w:cs="Times New Roman"/>
          <w:sz w:val="26"/>
          <w:szCs w:val="26"/>
          <w:lang w:eastAsia="en-US"/>
        </w:rPr>
        <w:t>ЕТ ”Зоя Паскалева“ гр.Плевен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17979" w:rsidRDefault="00C17979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пето място участника </w:t>
      </w:r>
      <w:r w:rsidRPr="00C17979">
        <w:rPr>
          <w:rFonts w:ascii="Times New Roman" w:eastAsia="Calibri" w:hAnsi="Times New Roman" w:cs="Times New Roman"/>
          <w:sz w:val="26"/>
          <w:szCs w:val="26"/>
          <w:lang w:eastAsia="en-US"/>
        </w:rPr>
        <w:t>ЕТ ”Билд комерс – Красимир Ангелов“ гр.Хасково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17979" w:rsidRDefault="00C17979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шесто място участника </w:t>
      </w:r>
      <w:r w:rsidRPr="00C17979">
        <w:rPr>
          <w:rFonts w:ascii="Times New Roman" w:eastAsia="Calibri" w:hAnsi="Times New Roman" w:cs="Times New Roman"/>
          <w:sz w:val="26"/>
          <w:szCs w:val="26"/>
          <w:lang w:eastAsia="en-US"/>
        </w:rPr>
        <w:t>”Стройекспертконтрол“ ООД гр.София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17979" w:rsidRDefault="00C17979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седмо място участника </w:t>
      </w:r>
      <w:r w:rsidRPr="00C17979">
        <w:rPr>
          <w:rFonts w:ascii="Times New Roman" w:eastAsia="Calibri" w:hAnsi="Times New Roman" w:cs="Times New Roman"/>
          <w:sz w:val="26"/>
          <w:szCs w:val="26"/>
          <w:lang w:eastAsia="en-US"/>
        </w:rPr>
        <w:t>”Консулти 03“ ООД гр.Плевен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17979" w:rsidRDefault="00C17979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осмо място участника </w:t>
      </w:r>
      <w:r w:rsidRPr="00C17979">
        <w:rPr>
          <w:rFonts w:ascii="Times New Roman" w:eastAsia="Calibri" w:hAnsi="Times New Roman" w:cs="Times New Roman"/>
          <w:sz w:val="26"/>
          <w:szCs w:val="26"/>
          <w:lang w:eastAsia="en-US"/>
        </w:rPr>
        <w:t>”Надзор Гулянци 2018“ ДЗЗД с участници в обединението „Строй тех надзор“ ЕООД и „Геоексперт България“ ЕООД, гр.София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E03BA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03BA" w:rsidRPr="00B1763D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Комисията приключи работата си и състави настоящия протокол на 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08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08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.2018г. 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часа.</w:t>
      </w:r>
    </w:p>
    <w:p w:rsidR="003E03BA" w:rsidRPr="00B1763D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03BA" w:rsidRPr="00B1763D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Настоящият протокол се състави и подписа на 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08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08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.2018г. 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часа, като към него се приложиха Протокол по чл.54, ал.7 от ППЗОП за разглеждане на документите по чл.39, ал.2 от ППЗОП за съответствие с изискванията към личното състояние и критериите за подбор, поставени от възложителя, Протокол по чл.54, ал.12 от ППЗОП за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подбор, поставени от възложителя,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Протокол по </w:t>
      </w:r>
      <w:r w:rsidRPr="00A653C8">
        <w:rPr>
          <w:rFonts w:ascii="Times New Roman" w:eastAsia="Calibri" w:hAnsi="Times New Roman" w:cs="Times New Roman"/>
          <w:sz w:val="26"/>
          <w:szCs w:val="26"/>
          <w:lang w:eastAsia="en-US"/>
        </w:rPr>
        <w:t>чл.57, ал.3 от ППЗОП за отваряне и оповестяване на ценовите предложения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досието на цялата обществена поръчка, включващо документацията на поръчката, получен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ите оферти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, допълнителни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те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документи, заповедта за назначаване на комисията, протокола по чл.48, ал.6 от ППЗОП, декларациите на комисията, 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писм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 участни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ците 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за обявяване на Протокола по чл.54, ал.7 от ППЗОП, ведно с обратн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ите разписки, писм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 участни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ците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 представяне на подробна писмена обосновка, ведно с обратн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ите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разписк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получен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писмен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обосновк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 участни</w:t>
      </w:r>
      <w:r w:rsidR="00C17979">
        <w:rPr>
          <w:rFonts w:ascii="Times New Roman" w:eastAsia="Calibri" w:hAnsi="Times New Roman" w:cs="Times New Roman"/>
          <w:sz w:val="26"/>
          <w:szCs w:val="26"/>
          <w:lang w:eastAsia="en-US"/>
        </w:rPr>
        <w:t>ците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E03BA" w:rsidRPr="00B1763D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03BA" w:rsidRPr="00B1763D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Приложение: съгласно текста.</w:t>
      </w:r>
    </w:p>
    <w:p w:rsidR="003E03BA" w:rsidRPr="00B1763D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03BA" w:rsidRPr="00B1763D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Протоколът ведно с приложенията се приготви за представяне на възложителя за утвърждаване и издаване на акт за определяне на изпълнител.</w:t>
      </w:r>
    </w:p>
    <w:p w:rsidR="003E03BA" w:rsidRDefault="003E03BA" w:rsidP="003E03B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03BA" w:rsidRDefault="003E03BA" w:rsidP="003E03B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03BA" w:rsidRPr="00515444" w:rsidRDefault="003E03BA" w:rsidP="003E03BA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15444">
        <w:rPr>
          <w:rFonts w:ascii="Times New Roman" w:eastAsia="Calibri" w:hAnsi="Times New Roman" w:cs="Times New Roman"/>
          <w:sz w:val="26"/>
          <w:szCs w:val="26"/>
          <w:lang w:eastAsia="en-US"/>
        </w:rPr>
        <w:t>Комисия:</w:t>
      </w:r>
    </w:p>
    <w:p w:rsidR="003E03BA" w:rsidRPr="00515444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D0ECC" w:rsidRPr="00DD0ECC" w:rsidRDefault="00DD0ECC" w:rsidP="00DD0E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0ECC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1……………/п/ чл.2 ЗЗЛД …………………… /Адриян Апостолов/</w:t>
      </w:r>
    </w:p>
    <w:p w:rsidR="00DD0ECC" w:rsidRPr="00DD0ECC" w:rsidRDefault="00DD0ECC" w:rsidP="00DD0E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D0ECC" w:rsidRPr="00DD0ECC" w:rsidRDefault="00DD0ECC" w:rsidP="00DD0E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0ECC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2……………/п/ чл.2 ЗЗЛД ………………… / Мирослава Георгиева /</w:t>
      </w:r>
    </w:p>
    <w:p w:rsidR="00DD0ECC" w:rsidRPr="00DD0ECC" w:rsidRDefault="00DD0ECC" w:rsidP="00DD0E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D0ECC" w:rsidRPr="00DD0ECC" w:rsidRDefault="00DD0ECC" w:rsidP="00DD0E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0ECC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3……………/п/ чл.2 ЗЗЛД ………………… / инж.Дарин Иванов /</w:t>
      </w:r>
    </w:p>
    <w:p w:rsidR="00DD0ECC" w:rsidRPr="00DD0ECC" w:rsidRDefault="00DD0ECC" w:rsidP="00DD0E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D0ECC" w:rsidRPr="00DD0ECC" w:rsidRDefault="00DD0ECC" w:rsidP="00DD0E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0ECC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4……………/п/ чл.2 ЗЗЛД …………………. / адв.Петър Първанов /</w:t>
      </w:r>
    </w:p>
    <w:p w:rsidR="00DD0ECC" w:rsidRPr="00DD0ECC" w:rsidRDefault="00DD0ECC" w:rsidP="00DD0E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D0ECC" w:rsidRPr="00DD0ECC" w:rsidRDefault="00DD0ECC" w:rsidP="00DD0E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D0ECC"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5……………/п/ чл.2 ЗЗЛД …………………. / Стела Иванова /</w:t>
      </w:r>
    </w:p>
    <w:p w:rsidR="003E03BA" w:rsidRDefault="003E03BA" w:rsidP="003E03B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03BA" w:rsidRDefault="003E03BA" w:rsidP="003E03B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E03BA" w:rsidRPr="00B1763D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Приел </w:t>
      </w:r>
      <w:r w:rsidR="00DD0ECC" w:rsidRPr="00DD0E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……………/п/ чл.2 ЗЗЛД 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……………… /Лъчезар Петков Яков – кмет на община Гулянци/</w:t>
      </w:r>
    </w:p>
    <w:p w:rsidR="003E03BA" w:rsidRPr="00B1763D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03BA" w:rsidRPr="00B1763D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Предал: </w:t>
      </w:r>
      <w:r w:rsidR="00DD0ECC" w:rsidRPr="00DD0E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……………/п/ чл.2 ЗЗЛД </w:t>
      </w: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…………….. /Адриян Апостолов – председател на комисията/</w:t>
      </w:r>
    </w:p>
    <w:p w:rsidR="003E03BA" w:rsidRPr="00B1763D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E03BA" w:rsidRPr="00B1763D" w:rsidRDefault="003E03BA" w:rsidP="003E03BA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Дата на приемане и предаване: …</w:t>
      </w:r>
      <w:r w:rsidR="001D6E3D">
        <w:rPr>
          <w:rFonts w:ascii="Times New Roman" w:eastAsia="Calibri" w:hAnsi="Times New Roman" w:cs="Times New Roman"/>
          <w:sz w:val="26"/>
          <w:szCs w:val="26"/>
          <w:lang w:eastAsia="en-US"/>
        </w:rPr>
        <w:t>08.08.2018г.</w:t>
      </w:r>
      <w:bookmarkStart w:id="0" w:name="_GoBack"/>
      <w:bookmarkEnd w:id="0"/>
      <w:r w:rsidRPr="00B1763D">
        <w:rPr>
          <w:rFonts w:ascii="Times New Roman" w:eastAsia="Calibri" w:hAnsi="Times New Roman" w:cs="Times New Roman"/>
          <w:sz w:val="26"/>
          <w:szCs w:val="26"/>
          <w:lang w:eastAsia="en-US"/>
        </w:rPr>
        <w:t>……………………..</w:t>
      </w:r>
    </w:p>
    <w:p w:rsidR="003E03BA" w:rsidRDefault="003E03BA" w:rsidP="003E03B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C0036" w:rsidRDefault="002C0036" w:rsidP="003E03BA">
      <w:pPr>
        <w:spacing w:after="0"/>
        <w:jc w:val="both"/>
        <w:rPr>
          <w:rStyle w:val="al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2C0036" w:rsidSect="009C608A">
      <w:headerReference w:type="default" r:id="rId9"/>
      <w:footerReference w:type="default" r:id="rId10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6E" w:rsidRDefault="00475B6E" w:rsidP="00CD523A">
      <w:pPr>
        <w:spacing w:after="0" w:line="240" w:lineRule="auto"/>
      </w:pPr>
      <w:r>
        <w:separator/>
      </w:r>
    </w:p>
  </w:endnote>
  <w:endnote w:type="continuationSeparator" w:id="0">
    <w:p w:rsidR="00475B6E" w:rsidRDefault="00475B6E" w:rsidP="00CD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958708"/>
      <w:docPartObj>
        <w:docPartGallery w:val="Page Numbers (Bottom of Page)"/>
        <w:docPartUnique/>
      </w:docPartObj>
    </w:sdtPr>
    <w:sdtEndPr/>
    <w:sdtContent>
      <w:p w:rsidR="00EB4499" w:rsidRDefault="00EB4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E3D">
          <w:rPr>
            <w:noProof/>
          </w:rPr>
          <w:t>11</w:t>
        </w:r>
        <w:r>
          <w:fldChar w:fldCharType="end"/>
        </w:r>
      </w:p>
    </w:sdtContent>
  </w:sdt>
  <w:p w:rsidR="00EB4499" w:rsidRDefault="00EB44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6E" w:rsidRDefault="00475B6E" w:rsidP="00CD523A">
      <w:pPr>
        <w:spacing w:after="0" w:line="240" w:lineRule="auto"/>
      </w:pPr>
      <w:r>
        <w:separator/>
      </w:r>
    </w:p>
  </w:footnote>
  <w:footnote w:type="continuationSeparator" w:id="0">
    <w:p w:rsidR="00475B6E" w:rsidRDefault="00475B6E" w:rsidP="00CD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499" w:rsidRDefault="00EB4499" w:rsidP="00CD523A">
    <w:pPr>
      <w:pStyle w:val="a3"/>
      <w:tabs>
        <w:tab w:val="clear" w:pos="4536"/>
        <w:tab w:val="clear" w:pos="9072"/>
        <w:tab w:val="left" w:pos="256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3A45"/>
    <w:multiLevelType w:val="hybridMultilevel"/>
    <w:tmpl w:val="65EED72A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580AF6"/>
    <w:multiLevelType w:val="hybridMultilevel"/>
    <w:tmpl w:val="6DF6EC9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3A1DC8"/>
    <w:multiLevelType w:val="hybridMultilevel"/>
    <w:tmpl w:val="5DA275B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1F10F1"/>
    <w:multiLevelType w:val="hybridMultilevel"/>
    <w:tmpl w:val="3C58784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B42744"/>
    <w:multiLevelType w:val="hybridMultilevel"/>
    <w:tmpl w:val="0EA089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970391"/>
    <w:multiLevelType w:val="hybridMultilevel"/>
    <w:tmpl w:val="FC2271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7D465F"/>
    <w:multiLevelType w:val="hybridMultilevel"/>
    <w:tmpl w:val="EEF839AE"/>
    <w:lvl w:ilvl="0" w:tplc="0402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AD3805"/>
    <w:multiLevelType w:val="hybridMultilevel"/>
    <w:tmpl w:val="B4C2E72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EA24E77"/>
    <w:multiLevelType w:val="hybridMultilevel"/>
    <w:tmpl w:val="0750C3F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A"/>
    <w:rsid w:val="00005C1B"/>
    <w:rsid w:val="0001140D"/>
    <w:rsid w:val="0001272E"/>
    <w:rsid w:val="00023DD0"/>
    <w:rsid w:val="00026643"/>
    <w:rsid w:val="00035A31"/>
    <w:rsid w:val="00035C07"/>
    <w:rsid w:val="00035C8D"/>
    <w:rsid w:val="000405BA"/>
    <w:rsid w:val="000436A8"/>
    <w:rsid w:val="00052C82"/>
    <w:rsid w:val="00071E4A"/>
    <w:rsid w:val="000736F3"/>
    <w:rsid w:val="00073B48"/>
    <w:rsid w:val="00075EBB"/>
    <w:rsid w:val="00077578"/>
    <w:rsid w:val="0008210A"/>
    <w:rsid w:val="000930A2"/>
    <w:rsid w:val="000956E0"/>
    <w:rsid w:val="000A5943"/>
    <w:rsid w:val="000A7593"/>
    <w:rsid w:val="000A7CA4"/>
    <w:rsid w:val="000B32AB"/>
    <w:rsid w:val="000B6F65"/>
    <w:rsid w:val="000B74F5"/>
    <w:rsid w:val="000B79FA"/>
    <w:rsid w:val="000C077E"/>
    <w:rsid w:val="000D5D5C"/>
    <w:rsid w:val="000D705E"/>
    <w:rsid w:val="001001E9"/>
    <w:rsid w:val="00105914"/>
    <w:rsid w:val="00117664"/>
    <w:rsid w:val="00125A63"/>
    <w:rsid w:val="001350CB"/>
    <w:rsid w:val="001356FE"/>
    <w:rsid w:val="00140DFE"/>
    <w:rsid w:val="001431B0"/>
    <w:rsid w:val="001462DA"/>
    <w:rsid w:val="001548EE"/>
    <w:rsid w:val="001576C7"/>
    <w:rsid w:val="00167ECA"/>
    <w:rsid w:val="00176562"/>
    <w:rsid w:val="00191B25"/>
    <w:rsid w:val="001A25DE"/>
    <w:rsid w:val="001B0501"/>
    <w:rsid w:val="001B4FCF"/>
    <w:rsid w:val="001C40E7"/>
    <w:rsid w:val="001C5D44"/>
    <w:rsid w:val="001D6E3D"/>
    <w:rsid w:val="001F0BEE"/>
    <w:rsid w:val="001F4F83"/>
    <w:rsid w:val="001F7522"/>
    <w:rsid w:val="002111C3"/>
    <w:rsid w:val="00212A0A"/>
    <w:rsid w:val="00220923"/>
    <w:rsid w:val="002214CF"/>
    <w:rsid w:val="00230830"/>
    <w:rsid w:val="0023394F"/>
    <w:rsid w:val="0023742A"/>
    <w:rsid w:val="00240440"/>
    <w:rsid w:val="002420B3"/>
    <w:rsid w:val="002471D0"/>
    <w:rsid w:val="00265D8D"/>
    <w:rsid w:val="0027109B"/>
    <w:rsid w:val="00273EB6"/>
    <w:rsid w:val="00276D3B"/>
    <w:rsid w:val="00280DB0"/>
    <w:rsid w:val="00290EFC"/>
    <w:rsid w:val="00293BC3"/>
    <w:rsid w:val="002A5E65"/>
    <w:rsid w:val="002A7BFE"/>
    <w:rsid w:val="002B55D1"/>
    <w:rsid w:val="002B74F3"/>
    <w:rsid w:val="002C0036"/>
    <w:rsid w:val="002C4E34"/>
    <w:rsid w:val="002D00E9"/>
    <w:rsid w:val="002D6C2E"/>
    <w:rsid w:val="002E27AB"/>
    <w:rsid w:val="002E3BFF"/>
    <w:rsid w:val="002E6422"/>
    <w:rsid w:val="002F2F07"/>
    <w:rsid w:val="002F4F64"/>
    <w:rsid w:val="0030238D"/>
    <w:rsid w:val="003168BF"/>
    <w:rsid w:val="00340E75"/>
    <w:rsid w:val="003501DC"/>
    <w:rsid w:val="00353C79"/>
    <w:rsid w:val="00354F5D"/>
    <w:rsid w:val="00361C5C"/>
    <w:rsid w:val="00361EBF"/>
    <w:rsid w:val="00364A12"/>
    <w:rsid w:val="00375D7B"/>
    <w:rsid w:val="00376C15"/>
    <w:rsid w:val="003771AA"/>
    <w:rsid w:val="003773B9"/>
    <w:rsid w:val="00382A18"/>
    <w:rsid w:val="00393076"/>
    <w:rsid w:val="003947AF"/>
    <w:rsid w:val="003A5A3F"/>
    <w:rsid w:val="003C55B2"/>
    <w:rsid w:val="003D4D97"/>
    <w:rsid w:val="003E03BA"/>
    <w:rsid w:val="003E06A3"/>
    <w:rsid w:val="003F2E4F"/>
    <w:rsid w:val="00402A1D"/>
    <w:rsid w:val="0040450F"/>
    <w:rsid w:val="00404CBD"/>
    <w:rsid w:val="0040580B"/>
    <w:rsid w:val="004130D3"/>
    <w:rsid w:val="00414150"/>
    <w:rsid w:val="0044012D"/>
    <w:rsid w:val="00446D03"/>
    <w:rsid w:val="004528DF"/>
    <w:rsid w:val="004556D1"/>
    <w:rsid w:val="00462734"/>
    <w:rsid w:val="00464601"/>
    <w:rsid w:val="00470A60"/>
    <w:rsid w:val="00474087"/>
    <w:rsid w:val="00475B6E"/>
    <w:rsid w:val="00480564"/>
    <w:rsid w:val="00480C1F"/>
    <w:rsid w:val="00485BC6"/>
    <w:rsid w:val="00486171"/>
    <w:rsid w:val="004A48E9"/>
    <w:rsid w:val="004A63ED"/>
    <w:rsid w:val="004B19E3"/>
    <w:rsid w:val="004B2E6F"/>
    <w:rsid w:val="004D024D"/>
    <w:rsid w:val="004D6FCD"/>
    <w:rsid w:val="004E3F71"/>
    <w:rsid w:val="004F0CF8"/>
    <w:rsid w:val="004F5EB8"/>
    <w:rsid w:val="004F7223"/>
    <w:rsid w:val="004F7686"/>
    <w:rsid w:val="005016D1"/>
    <w:rsid w:val="00531ED5"/>
    <w:rsid w:val="00544220"/>
    <w:rsid w:val="00550B4D"/>
    <w:rsid w:val="00554362"/>
    <w:rsid w:val="00556352"/>
    <w:rsid w:val="00563922"/>
    <w:rsid w:val="00575BA0"/>
    <w:rsid w:val="00581384"/>
    <w:rsid w:val="00591176"/>
    <w:rsid w:val="005918E4"/>
    <w:rsid w:val="005B2B5B"/>
    <w:rsid w:val="005B52BD"/>
    <w:rsid w:val="005C2B55"/>
    <w:rsid w:val="005C455D"/>
    <w:rsid w:val="005D3D6D"/>
    <w:rsid w:val="005E130D"/>
    <w:rsid w:val="005E1DAC"/>
    <w:rsid w:val="005F690C"/>
    <w:rsid w:val="00622D59"/>
    <w:rsid w:val="006319E0"/>
    <w:rsid w:val="00635FA3"/>
    <w:rsid w:val="00637AF4"/>
    <w:rsid w:val="00652CEB"/>
    <w:rsid w:val="00661890"/>
    <w:rsid w:val="0066362A"/>
    <w:rsid w:val="00676B70"/>
    <w:rsid w:val="00682ADC"/>
    <w:rsid w:val="00687D78"/>
    <w:rsid w:val="00693A99"/>
    <w:rsid w:val="006947EA"/>
    <w:rsid w:val="006A10B9"/>
    <w:rsid w:val="006A7D90"/>
    <w:rsid w:val="006B1279"/>
    <w:rsid w:val="006B3821"/>
    <w:rsid w:val="006B6DF9"/>
    <w:rsid w:val="006C7A3C"/>
    <w:rsid w:val="006E0FEB"/>
    <w:rsid w:val="00704D61"/>
    <w:rsid w:val="00706786"/>
    <w:rsid w:val="00710F6D"/>
    <w:rsid w:val="007117C5"/>
    <w:rsid w:val="00713D16"/>
    <w:rsid w:val="00723C74"/>
    <w:rsid w:val="0072647A"/>
    <w:rsid w:val="00735672"/>
    <w:rsid w:val="00735EFF"/>
    <w:rsid w:val="00754CA9"/>
    <w:rsid w:val="00754D05"/>
    <w:rsid w:val="00756F79"/>
    <w:rsid w:val="0076166F"/>
    <w:rsid w:val="00770C1E"/>
    <w:rsid w:val="00784A9B"/>
    <w:rsid w:val="007A1AF2"/>
    <w:rsid w:val="007A2B8F"/>
    <w:rsid w:val="007A5733"/>
    <w:rsid w:val="007F31AC"/>
    <w:rsid w:val="007F46BF"/>
    <w:rsid w:val="00800123"/>
    <w:rsid w:val="00804631"/>
    <w:rsid w:val="00820BDE"/>
    <w:rsid w:val="0082739E"/>
    <w:rsid w:val="008330C2"/>
    <w:rsid w:val="00833467"/>
    <w:rsid w:val="00844246"/>
    <w:rsid w:val="00850CC2"/>
    <w:rsid w:val="00855070"/>
    <w:rsid w:val="008554AF"/>
    <w:rsid w:val="008673D0"/>
    <w:rsid w:val="00872D8E"/>
    <w:rsid w:val="008757DF"/>
    <w:rsid w:val="00877009"/>
    <w:rsid w:val="00885F6E"/>
    <w:rsid w:val="008A4D80"/>
    <w:rsid w:val="008C13B8"/>
    <w:rsid w:val="008C2F01"/>
    <w:rsid w:val="008D2A47"/>
    <w:rsid w:val="008D6005"/>
    <w:rsid w:val="008D60B0"/>
    <w:rsid w:val="008E12F5"/>
    <w:rsid w:val="008F16CF"/>
    <w:rsid w:val="008F7318"/>
    <w:rsid w:val="0090435B"/>
    <w:rsid w:val="009064F1"/>
    <w:rsid w:val="0090790C"/>
    <w:rsid w:val="009221A0"/>
    <w:rsid w:val="00937444"/>
    <w:rsid w:val="0094610B"/>
    <w:rsid w:val="00953105"/>
    <w:rsid w:val="009611B8"/>
    <w:rsid w:val="0097259B"/>
    <w:rsid w:val="00995BDF"/>
    <w:rsid w:val="009A1A8A"/>
    <w:rsid w:val="009B6CFC"/>
    <w:rsid w:val="009B6FAD"/>
    <w:rsid w:val="009C21E6"/>
    <w:rsid w:val="009C608A"/>
    <w:rsid w:val="009D094F"/>
    <w:rsid w:val="009D2A7D"/>
    <w:rsid w:val="009D74F7"/>
    <w:rsid w:val="009E1F34"/>
    <w:rsid w:val="009F3E63"/>
    <w:rsid w:val="009F4DC1"/>
    <w:rsid w:val="00A06975"/>
    <w:rsid w:val="00A10BB1"/>
    <w:rsid w:val="00A116C9"/>
    <w:rsid w:val="00A24AA9"/>
    <w:rsid w:val="00A4520E"/>
    <w:rsid w:val="00A4780B"/>
    <w:rsid w:val="00A5330E"/>
    <w:rsid w:val="00A62A14"/>
    <w:rsid w:val="00A741D0"/>
    <w:rsid w:val="00A77C82"/>
    <w:rsid w:val="00A841A1"/>
    <w:rsid w:val="00A844E3"/>
    <w:rsid w:val="00A93434"/>
    <w:rsid w:val="00A93EC7"/>
    <w:rsid w:val="00AB2D2F"/>
    <w:rsid w:val="00AC3207"/>
    <w:rsid w:val="00AF1B31"/>
    <w:rsid w:val="00B10E37"/>
    <w:rsid w:val="00B15725"/>
    <w:rsid w:val="00B16976"/>
    <w:rsid w:val="00B21C46"/>
    <w:rsid w:val="00B237FB"/>
    <w:rsid w:val="00B23ADA"/>
    <w:rsid w:val="00B61969"/>
    <w:rsid w:val="00B82DD7"/>
    <w:rsid w:val="00B91B2D"/>
    <w:rsid w:val="00B97C7F"/>
    <w:rsid w:val="00BA3343"/>
    <w:rsid w:val="00BE1BA0"/>
    <w:rsid w:val="00C06332"/>
    <w:rsid w:val="00C10FD2"/>
    <w:rsid w:val="00C14809"/>
    <w:rsid w:val="00C17979"/>
    <w:rsid w:val="00C31B08"/>
    <w:rsid w:val="00C35982"/>
    <w:rsid w:val="00C47683"/>
    <w:rsid w:val="00C477E4"/>
    <w:rsid w:val="00C74FE8"/>
    <w:rsid w:val="00C7542B"/>
    <w:rsid w:val="00C75EC4"/>
    <w:rsid w:val="00C76D82"/>
    <w:rsid w:val="00C80AAF"/>
    <w:rsid w:val="00C950EC"/>
    <w:rsid w:val="00CA100E"/>
    <w:rsid w:val="00CA1298"/>
    <w:rsid w:val="00CB31EA"/>
    <w:rsid w:val="00CB5D23"/>
    <w:rsid w:val="00CB74DE"/>
    <w:rsid w:val="00CC1E0A"/>
    <w:rsid w:val="00CD06BA"/>
    <w:rsid w:val="00CD514F"/>
    <w:rsid w:val="00CD523A"/>
    <w:rsid w:val="00CE4AEC"/>
    <w:rsid w:val="00CF665F"/>
    <w:rsid w:val="00CF7A48"/>
    <w:rsid w:val="00D20DCA"/>
    <w:rsid w:val="00D313B9"/>
    <w:rsid w:val="00D34417"/>
    <w:rsid w:val="00D473BE"/>
    <w:rsid w:val="00D51EE4"/>
    <w:rsid w:val="00D5749D"/>
    <w:rsid w:val="00D70D61"/>
    <w:rsid w:val="00D84E47"/>
    <w:rsid w:val="00DB2E03"/>
    <w:rsid w:val="00DC01FF"/>
    <w:rsid w:val="00DC7372"/>
    <w:rsid w:val="00DD0ECC"/>
    <w:rsid w:val="00DD3AD8"/>
    <w:rsid w:val="00E01165"/>
    <w:rsid w:val="00E01B91"/>
    <w:rsid w:val="00E05380"/>
    <w:rsid w:val="00E1107D"/>
    <w:rsid w:val="00E23974"/>
    <w:rsid w:val="00E33BE2"/>
    <w:rsid w:val="00E345E7"/>
    <w:rsid w:val="00E363A7"/>
    <w:rsid w:val="00E47051"/>
    <w:rsid w:val="00E51E6C"/>
    <w:rsid w:val="00E52DDE"/>
    <w:rsid w:val="00E56BE4"/>
    <w:rsid w:val="00E56BED"/>
    <w:rsid w:val="00E644FE"/>
    <w:rsid w:val="00E65A95"/>
    <w:rsid w:val="00E80C0E"/>
    <w:rsid w:val="00E8201F"/>
    <w:rsid w:val="00E874AD"/>
    <w:rsid w:val="00E97529"/>
    <w:rsid w:val="00E975EC"/>
    <w:rsid w:val="00EB4499"/>
    <w:rsid w:val="00EB55E4"/>
    <w:rsid w:val="00ED332E"/>
    <w:rsid w:val="00ED4D07"/>
    <w:rsid w:val="00EE0392"/>
    <w:rsid w:val="00EE4888"/>
    <w:rsid w:val="00EE6980"/>
    <w:rsid w:val="00EE6FB3"/>
    <w:rsid w:val="00EF0DAD"/>
    <w:rsid w:val="00F06F26"/>
    <w:rsid w:val="00F0715B"/>
    <w:rsid w:val="00F076ED"/>
    <w:rsid w:val="00F1289E"/>
    <w:rsid w:val="00F16A62"/>
    <w:rsid w:val="00F1792A"/>
    <w:rsid w:val="00F50B69"/>
    <w:rsid w:val="00F55632"/>
    <w:rsid w:val="00F5663B"/>
    <w:rsid w:val="00F638B2"/>
    <w:rsid w:val="00F65E9E"/>
    <w:rsid w:val="00F74A20"/>
    <w:rsid w:val="00F76911"/>
    <w:rsid w:val="00F843A7"/>
    <w:rsid w:val="00F87370"/>
    <w:rsid w:val="00F9516C"/>
    <w:rsid w:val="00F964F9"/>
    <w:rsid w:val="00F9755A"/>
    <w:rsid w:val="00FA21B0"/>
    <w:rsid w:val="00FA339C"/>
    <w:rsid w:val="00FA408A"/>
    <w:rsid w:val="00FB55BF"/>
    <w:rsid w:val="00FD019F"/>
    <w:rsid w:val="00FD4BDE"/>
    <w:rsid w:val="00FE4DD6"/>
    <w:rsid w:val="00FF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66A7ECB-F33A-47DE-81BD-CA5497D8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23A"/>
  </w:style>
  <w:style w:type="paragraph" w:styleId="a5">
    <w:name w:val="footer"/>
    <w:basedOn w:val="a"/>
    <w:link w:val="a6"/>
    <w:uiPriority w:val="99"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D523A"/>
  </w:style>
  <w:style w:type="paragraph" w:styleId="a7">
    <w:name w:val="Balloon Text"/>
    <w:basedOn w:val="a"/>
    <w:link w:val="a8"/>
    <w:uiPriority w:val="99"/>
    <w:semiHidden/>
    <w:unhideWhenUsed/>
    <w:rsid w:val="00CD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23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523A"/>
    <w:rPr>
      <w:color w:val="0000FF"/>
      <w:u w:val="single"/>
    </w:rPr>
  </w:style>
  <w:style w:type="character" w:customStyle="1" w:styleId="ala">
    <w:name w:val="al_a"/>
    <w:basedOn w:val="a0"/>
    <w:rsid w:val="00A116C9"/>
  </w:style>
  <w:style w:type="character" w:customStyle="1" w:styleId="alcapt">
    <w:name w:val="al_capt"/>
    <w:basedOn w:val="a0"/>
    <w:rsid w:val="00A116C9"/>
  </w:style>
  <w:style w:type="character" w:customStyle="1" w:styleId="subparinclink">
    <w:name w:val="subparinclink"/>
    <w:basedOn w:val="a0"/>
    <w:rsid w:val="00A116C9"/>
  </w:style>
  <w:style w:type="character" w:customStyle="1" w:styleId="apple-converted-space">
    <w:name w:val="apple-converted-space"/>
    <w:basedOn w:val="a0"/>
    <w:rsid w:val="00A116C9"/>
  </w:style>
  <w:style w:type="paragraph" w:styleId="aa">
    <w:name w:val="List Paragraph"/>
    <w:basedOn w:val="a"/>
    <w:uiPriority w:val="34"/>
    <w:qFormat/>
    <w:rsid w:val="005F690C"/>
    <w:pPr>
      <w:ind w:left="720"/>
      <w:contextualSpacing/>
    </w:pPr>
  </w:style>
  <w:style w:type="character" w:customStyle="1" w:styleId="parcapt">
    <w:name w:val="par_capt"/>
    <w:basedOn w:val="a0"/>
    <w:rsid w:val="00F76911"/>
  </w:style>
  <w:style w:type="character" w:customStyle="1" w:styleId="greenlight">
    <w:name w:val="greenlight"/>
    <w:basedOn w:val="a0"/>
    <w:rsid w:val="00F76911"/>
  </w:style>
  <w:style w:type="character" w:customStyle="1" w:styleId="alt">
    <w:name w:val="al_t"/>
    <w:basedOn w:val="a0"/>
    <w:rsid w:val="00F76911"/>
  </w:style>
  <w:style w:type="character" w:customStyle="1" w:styleId="subpardislink">
    <w:name w:val="subpardislink"/>
    <w:basedOn w:val="a0"/>
    <w:rsid w:val="00F76911"/>
  </w:style>
  <w:style w:type="character" w:customStyle="1" w:styleId="alb">
    <w:name w:val="al_b"/>
    <w:basedOn w:val="a0"/>
    <w:rsid w:val="009F3E63"/>
  </w:style>
  <w:style w:type="numbering" w:customStyle="1" w:styleId="1">
    <w:name w:val="Без списък1"/>
    <w:next w:val="a2"/>
    <w:uiPriority w:val="99"/>
    <w:semiHidden/>
    <w:unhideWhenUsed/>
    <w:rsid w:val="00F5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gulianci@mail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fatmep</dc:creator>
  <cp:lastModifiedBy>User</cp:lastModifiedBy>
  <cp:revision>186</cp:revision>
  <cp:lastPrinted>2016-07-06T09:12:00Z</cp:lastPrinted>
  <dcterms:created xsi:type="dcterms:W3CDTF">2016-11-16T08:47:00Z</dcterms:created>
  <dcterms:modified xsi:type="dcterms:W3CDTF">2018-08-26T08:36:00Z</dcterms:modified>
</cp:coreProperties>
</file>