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95" w:rsidRPr="00352011" w:rsidRDefault="00686995" w:rsidP="00686995">
      <w:pPr>
        <w:jc w:val="center"/>
        <w:rPr>
          <w:b/>
          <w:sz w:val="30"/>
          <w:szCs w:val="30"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0AFAA4BD" wp14:editId="4C8E8AA1">
            <wp:simplePos x="0" y="0"/>
            <wp:positionH relativeFrom="margin">
              <wp:posOffset>-15240</wp:posOffset>
            </wp:positionH>
            <wp:positionV relativeFrom="paragraph">
              <wp:posOffset>-286385</wp:posOffset>
            </wp:positionV>
            <wp:extent cx="466725" cy="676275"/>
            <wp:effectExtent l="0" t="0" r="0" b="0"/>
            <wp:wrapNone/>
            <wp:docPr id="1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686995" w:rsidRPr="00352011" w:rsidRDefault="00686995" w:rsidP="00686995">
      <w:pPr>
        <w:jc w:val="center"/>
        <w:rPr>
          <w:sz w:val="18"/>
          <w:szCs w:val="18"/>
        </w:rPr>
      </w:pPr>
      <w:proofErr w:type="spellStart"/>
      <w:r w:rsidRPr="00352011">
        <w:rPr>
          <w:sz w:val="18"/>
          <w:szCs w:val="18"/>
        </w:rPr>
        <w:t>град</w:t>
      </w:r>
      <w:proofErr w:type="spellEnd"/>
      <w:r w:rsidRPr="00352011">
        <w:rPr>
          <w:sz w:val="18"/>
          <w:szCs w:val="18"/>
        </w:rPr>
        <w:t xml:space="preserve"> </w:t>
      </w:r>
      <w:proofErr w:type="spellStart"/>
      <w:r w:rsidRPr="00352011">
        <w:rPr>
          <w:sz w:val="18"/>
          <w:szCs w:val="18"/>
        </w:rPr>
        <w:t>Гулян</w:t>
      </w:r>
      <w:r>
        <w:rPr>
          <w:sz w:val="18"/>
          <w:szCs w:val="18"/>
        </w:rPr>
        <w:t>ци</w:t>
      </w:r>
      <w:proofErr w:type="spellEnd"/>
      <w:r w:rsidRPr="00352011">
        <w:rPr>
          <w:sz w:val="18"/>
          <w:szCs w:val="18"/>
        </w:rPr>
        <w:t xml:space="preserve">, </w:t>
      </w:r>
      <w:proofErr w:type="spellStart"/>
      <w:r w:rsidRPr="00352011">
        <w:rPr>
          <w:sz w:val="18"/>
          <w:szCs w:val="18"/>
        </w:rPr>
        <w:t>улица</w:t>
      </w:r>
      <w:proofErr w:type="spellEnd"/>
      <w:r w:rsidRPr="00352011">
        <w:rPr>
          <w:sz w:val="18"/>
          <w:szCs w:val="18"/>
        </w:rPr>
        <w:t xml:space="preserve"> „</w:t>
      </w:r>
      <w:proofErr w:type="spellStart"/>
      <w:r w:rsidRPr="00352011">
        <w:rPr>
          <w:sz w:val="18"/>
          <w:szCs w:val="18"/>
        </w:rPr>
        <w:t>Васил</w:t>
      </w:r>
      <w:proofErr w:type="spellEnd"/>
      <w:r w:rsidRPr="00352011">
        <w:rPr>
          <w:sz w:val="18"/>
          <w:szCs w:val="18"/>
        </w:rPr>
        <w:t xml:space="preserve"> </w:t>
      </w:r>
      <w:proofErr w:type="spellStart"/>
      <w:r w:rsidRPr="00352011">
        <w:rPr>
          <w:sz w:val="18"/>
          <w:szCs w:val="18"/>
        </w:rPr>
        <w:t>Левски</w:t>
      </w:r>
      <w:proofErr w:type="spellEnd"/>
      <w:r w:rsidRPr="00352011">
        <w:rPr>
          <w:sz w:val="18"/>
          <w:szCs w:val="18"/>
        </w:rPr>
        <w:t xml:space="preserve">” № 32, </w:t>
      </w:r>
      <w:proofErr w:type="spellStart"/>
      <w:r w:rsidRPr="00352011">
        <w:rPr>
          <w:sz w:val="18"/>
          <w:szCs w:val="18"/>
        </w:rPr>
        <w:t>тел</w:t>
      </w:r>
      <w:proofErr w:type="spellEnd"/>
      <w:r w:rsidRPr="00352011">
        <w:rPr>
          <w:sz w:val="18"/>
          <w:szCs w:val="18"/>
        </w:rPr>
        <w:t>:</w:t>
      </w:r>
      <w:r>
        <w:rPr>
          <w:sz w:val="18"/>
          <w:szCs w:val="18"/>
        </w:rPr>
        <w:t xml:space="preserve"> 0</w:t>
      </w:r>
      <w:r w:rsidRPr="00352011">
        <w:rPr>
          <w:sz w:val="18"/>
          <w:szCs w:val="18"/>
        </w:rPr>
        <w:t>6561/2171, е-mail</w:t>
      </w:r>
      <w:r w:rsidRPr="00352011">
        <w:rPr>
          <w:sz w:val="18"/>
          <w:szCs w:val="18"/>
          <w:lang w:val="ru-RU"/>
        </w:rPr>
        <w:t xml:space="preserve">: </w:t>
      </w:r>
      <w:hyperlink r:id="rId9" w:history="1">
        <w:r w:rsidRPr="00352011">
          <w:rPr>
            <w:rStyle w:val="a3"/>
            <w:sz w:val="18"/>
            <w:szCs w:val="18"/>
          </w:rPr>
          <w:t>obshtina</w:t>
        </w:r>
        <w:r w:rsidRPr="00352011">
          <w:rPr>
            <w:rStyle w:val="a3"/>
            <w:sz w:val="18"/>
            <w:szCs w:val="18"/>
            <w:lang w:val="ru-RU"/>
          </w:rPr>
          <w:t>_</w:t>
        </w:r>
        <w:r w:rsidRPr="00352011">
          <w:rPr>
            <w:rStyle w:val="a3"/>
            <w:sz w:val="18"/>
            <w:szCs w:val="18"/>
          </w:rPr>
          <w:t>gulianci</w:t>
        </w:r>
        <w:r w:rsidRPr="00352011">
          <w:rPr>
            <w:rStyle w:val="a3"/>
            <w:sz w:val="18"/>
            <w:szCs w:val="18"/>
            <w:lang w:val="ru-RU"/>
          </w:rPr>
          <w:t>@</w:t>
        </w:r>
        <w:r w:rsidRPr="00352011">
          <w:rPr>
            <w:rStyle w:val="a3"/>
            <w:sz w:val="18"/>
            <w:szCs w:val="18"/>
          </w:rPr>
          <w:t>mail</w:t>
        </w:r>
        <w:r w:rsidRPr="00352011">
          <w:rPr>
            <w:rStyle w:val="a3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3"/>
            <w:sz w:val="18"/>
            <w:szCs w:val="18"/>
          </w:rPr>
          <w:t>bg</w:t>
        </w:r>
        <w:proofErr w:type="spellEnd"/>
      </w:hyperlink>
    </w:p>
    <w:p w:rsidR="00686995" w:rsidRPr="00AF03AF" w:rsidRDefault="00686995" w:rsidP="00686995">
      <w:pPr>
        <w:jc w:val="both"/>
        <w:rPr>
          <w:lang w:val="ru-RU"/>
        </w:rPr>
      </w:pPr>
    </w:p>
    <w:p w:rsidR="00686995" w:rsidRPr="00686995" w:rsidRDefault="00686995" w:rsidP="002241DA">
      <w:pPr>
        <w:jc w:val="center"/>
        <w:rPr>
          <w:b/>
          <w:u w:val="single"/>
        </w:rPr>
      </w:pPr>
    </w:p>
    <w:p w:rsidR="00686995" w:rsidRDefault="00686995" w:rsidP="002241DA">
      <w:pPr>
        <w:jc w:val="center"/>
        <w:rPr>
          <w:b/>
          <w:u w:val="single"/>
          <w:lang w:val="bg-BG"/>
        </w:rPr>
      </w:pPr>
      <w:r w:rsidRPr="00686995">
        <w:rPr>
          <w:b/>
          <w:u w:val="single"/>
          <w:lang w:val="bg-BG"/>
        </w:rPr>
        <w:t>ОБЯВЛЕНИЕ</w:t>
      </w:r>
    </w:p>
    <w:p w:rsidR="00686995" w:rsidRDefault="00686995" w:rsidP="002241DA">
      <w:pPr>
        <w:jc w:val="center"/>
        <w:rPr>
          <w:b/>
          <w:u w:val="single"/>
          <w:lang w:val="bg-BG"/>
        </w:rPr>
      </w:pPr>
    </w:p>
    <w:p w:rsidR="00686995" w:rsidRDefault="00686995" w:rsidP="002241DA">
      <w:pPr>
        <w:jc w:val="center"/>
        <w:rPr>
          <w:b/>
          <w:u w:val="single"/>
          <w:lang w:val="bg-BG"/>
        </w:rPr>
      </w:pPr>
    </w:p>
    <w:p w:rsidR="00686995" w:rsidRDefault="00686995" w:rsidP="00E11817">
      <w:pPr>
        <w:ind w:firstLine="708"/>
        <w:jc w:val="both"/>
        <w:rPr>
          <w:lang w:val="bg-BG"/>
        </w:rPr>
      </w:pPr>
      <w:r>
        <w:rPr>
          <w:lang w:val="bg-BG"/>
        </w:rPr>
        <w:t>Община Гулянци е изготвила предложение до Общински съвет гр. Гулянци за създаване на Общински фонд „Култура“ и приемане на правилник за устройството и дейността на Общински фонд „Култура“.</w:t>
      </w:r>
    </w:p>
    <w:p w:rsidR="00686995" w:rsidRDefault="00686995" w:rsidP="00686995">
      <w:pPr>
        <w:jc w:val="both"/>
        <w:rPr>
          <w:lang w:val="bg-BG"/>
        </w:rPr>
      </w:pPr>
      <w:r>
        <w:rPr>
          <w:lang w:val="bg-BG"/>
        </w:rPr>
        <w:t>С публикуване на настоящия проект на Правилник на заинтересованите лица се предоставя 30 дневен срок за предложения и становища по него.</w:t>
      </w:r>
    </w:p>
    <w:p w:rsidR="00686995" w:rsidRDefault="00686995" w:rsidP="00686995">
      <w:pPr>
        <w:jc w:val="both"/>
        <w:rPr>
          <w:lang w:val="bg-BG"/>
        </w:rPr>
      </w:pPr>
      <w:r>
        <w:rPr>
          <w:lang w:val="bg-BG"/>
        </w:rPr>
        <w:t>Предложения и препоръки се приемат на адрес: гр. Гулянци, ул. „В. Левски“ №32, Административен център за обслужване на граждани или на ел. адрес:</w:t>
      </w:r>
      <w:r w:rsidRPr="00686995">
        <w:t xml:space="preserve"> </w:t>
      </w:r>
      <w:hyperlink r:id="rId10" w:history="1">
        <w:r>
          <w:rPr>
            <w:rStyle w:val="a3"/>
          </w:rPr>
          <w:t>obshtina</w:t>
        </w:r>
        <w:bookmarkStart w:id="0" w:name="_GoBack"/>
        <w:bookmarkEnd w:id="0"/>
        <w:r>
          <w:rPr>
            <w:rStyle w:val="a3"/>
          </w:rPr>
          <w:t>_gulianci@mail.bg</w:t>
        </w:r>
      </w:hyperlink>
      <w:r>
        <w:rPr>
          <w:lang w:val="bg-BG"/>
        </w:rPr>
        <w:t>.</w:t>
      </w:r>
    </w:p>
    <w:p w:rsidR="00686995" w:rsidRDefault="00686995" w:rsidP="00686995">
      <w:pPr>
        <w:jc w:val="both"/>
        <w:rPr>
          <w:lang w:val="bg-BG"/>
        </w:rPr>
      </w:pPr>
    </w:p>
    <w:p w:rsidR="00686995" w:rsidRDefault="00686995" w:rsidP="00686995">
      <w:pPr>
        <w:jc w:val="both"/>
        <w:rPr>
          <w:lang w:val="bg-BG"/>
        </w:rPr>
      </w:pPr>
    </w:p>
    <w:p w:rsidR="00686995" w:rsidRPr="00851F83" w:rsidRDefault="00686995" w:rsidP="00851F83">
      <w:pPr>
        <w:jc w:val="center"/>
        <w:rPr>
          <w:b/>
          <w:lang w:val="bg-BG"/>
        </w:rPr>
      </w:pPr>
      <w:r w:rsidRPr="00851F83">
        <w:rPr>
          <w:b/>
          <w:lang w:val="bg-BG"/>
        </w:rPr>
        <w:t>МОТИВИ ЗА СЪЗДАВАНЕ НА ФОНДА И ПРИЕМАНЕ НА ПРАВИЛНИК ЗА УСТРОЙСТВОТО И ДЕЙНОСТТА НА ОБЩИНСКИ ФОНД „КУЛТУРА“</w:t>
      </w:r>
    </w:p>
    <w:p w:rsidR="00686995" w:rsidRDefault="00686995" w:rsidP="00686995">
      <w:pPr>
        <w:jc w:val="both"/>
        <w:rPr>
          <w:lang w:val="bg-BG"/>
        </w:rPr>
      </w:pPr>
    </w:p>
    <w:p w:rsidR="00686995" w:rsidRDefault="00686995" w:rsidP="00686995">
      <w:pPr>
        <w:pStyle w:val="a6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Причини, които налагат създаване</w:t>
      </w:r>
      <w:r w:rsidR="00B04E66">
        <w:rPr>
          <w:lang w:val="bg-BG"/>
        </w:rPr>
        <w:t xml:space="preserve"> на фонда и приемане на правилник за дейността му:</w:t>
      </w:r>
    </w:p>
    <w:p w:rsidR="00B04E66" w:rsidRDefault="00B04E66" w:rsidP="00B04E66">
      <w:pPr>
        <w:jc w:val="both"/>
        <w:rPr>
          <w:lang w:val="bg-BG"/>
        </w:rPr>
      </w:pPr>
      <w:r>
        <w:rPr>
          <w:lang w:val="bg-BG"/>
        </w:rPr>
        <w:t>Съгласно чл.36, ал.1 от Закона за закрила и развитие на културата Общинският съвет създава общински фонд „Култура“ и приема правилник за неговата работа.</w:t>
      </w:r>
    </w:p>
    <w:p w:rsidR="00B04E66" w:rsidRDefault="00B04E66" w:rsidP="00B04E66">
      <w:pPr>
        <w:jc w:val="both"/>
        <w:rPr>
          <w:lang w:val="bg-BG"/>
        </w:rPr>
      </w:pPr>
    </w:p>
    <w:p w:rsidR="00B04E66" w:rsidRDefault="00B04E66" w:rsidP="00B04E66">
      <w:pPr>
        <w:pStyle w:val="a6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Целите, които се поставят: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34"/>
          <w:tab w:val="left" w:pos="937"/>
        </w:tabs>
        <w:autoSpaceDE w:val="0"/>
        <w:autoSpaceDN w:val="0"/>
        <w:spacing w:before="14"/>
        <w:ind w:right="46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4"/>
          <w:lang w:val="bg-BG"/>
        </w:rPr>
        <w:t>Провеждане на к</w:t>
      </w:r>
      <w:proofErr w:type="spellStart"/>
      <w:r w:rsidRPr="006933C7">
        <w:rPr>
          <w:color w:val="000000" w:themeColor="text1"/>
          <w:spacing w:val="-4"/>
        </w:rPr>
        <w:t>ултурни</w:t>
      </w:r>
      <w:proofErr w:type="spellEnd"/>
      <w:r w:rsidRPr="006933C7">
        <w:rPr>
          <w:color w:val="000000" w:themeColor="text1"/>
          <w:spacing w:val="13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прояви</w:t>
      </w:r>
      <w:proofErr w:type="spellEnd"/>
      <w:r w:rsidRPr="006933C7">
        <w:rPr>
          <w:color w:val="000000" w:themeColor="text1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инициативи</w:t>
      </w:r>
      <w:proofErr w:type="spellEnd"/>
      <w:r w:rsidRPr="006933C7">
        <w:rPr>
          <w:color w:val="000000" w:themeColor="text1"/>
          <w:spacing w:val="16"/>
        </w:rPr>
        <w:t xml:space="preserve"> </w:t>
      </w:r>
      <w:r w:rsidRPr="006933C7">
        <w:rPr>
          <w:color w:val="000000" w:themeColor="text1"/>
          <w:spacing w:val="-4"/>
        </w:rPr>
        <w:t xml:space="preserve">с </w:t>
      </w:r>
      <w:proofErr w:type="spellStart"/>
      <w:r w:rsidRPr="006933C7">
        <w:rPr>
          <w:color w:val="000000" w:themeColor="text1"/>
          <w:spacing w:val="-4"/>
        </w:rPr>
        <w:t>общинско</w:t>
      </w:r>
      <w:proofErr w:type="spellEnd"/>
      <w:r w:rsidRPr="006933C7">
        <w:rPr>
          <w:color w:val="000000" w:themeColor="text1"/>
          <w:spacing w:val="-4"/>
        </w:rPr>
        <w:t>,</w:t>
      </w:r>
      <w:r w:rsidRPr="006933C7">
        <w:rPr>
          <w:color w:val="000000" w:themeColor="text1"/>
          <w:spacing w:val="2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регионално</w:t>
      </w:r>
      <w:proofErr w:type="spellEnd"/>
      <w:r w:rsidRPr="006933C7">
        <w:rPr>
          <w:color w:val="000000" w:themeColor="text1"/>
          <w:spacing w:val="-4"/>
        </w:rPr>
        <w:t>,</w:t>
      </w:r>
      <w:r w:rsidRPr="006933C7">
        <w:rPr>
          <w:color w:val="000000" w:themeColor="text1"/>
          <w:spacing w:val="16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национално</w:t>
      </w:r>
      <w:proofErr w:type="spellEnd"/>
      <w:r w:rsidRPr="006933C7">
        <w:rPr>
          <w:color w:val="000000" w:themeColor="text1"/>
          <w:spacing w:val="17"/>
        </w:rPr>
        <w:t xml:space="preserve"> </w:t>
      </w:r>
      <w:r w:rsidRPr="006933C7">
        <w:rPr>
          <w:color w:val="000000" w:themeColor="text1"/>
          <w:spacing w:val="-4"/>
        </w:rPr>
        <w:t xml:space="preserve">и </w:t>
      </w:r>
      <w:proofErr w:type="spellStart"/>
      <w:r w:rsidRPr="006933C7">
        <w:rPr>
          <w:color w:val="000000" w:themeColor="text1"/>
          <w:spacing w:val="-4"/>
        </w:rPr>
        <w:t>международно</w:t>
      </w:r>
      <w:proofErr w:type="spellEnd"/>
      <w:r w:rsidRPr="006933C7">
        <w:rPr>
          <w:color w:val="000000" w:themeColor="text1"/>
          <w:spacing w:val="-4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значение</w:t>
      </w:r>
      <w:proofErr w:type="spellEnd"/>
      <w:r w:rsidRPr="006933C7">
        <w:rPr>
          <w:color w:val="000000" w:themeColor="text1"/>
          <w:spacing w:val="-2"/>
        </w:rPr>
        <w:t>.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before="13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6"/>
          <w:lang w:val="bg-BG"/>
        </w:rPr>
        <w:t>Осъществяване на п</w:t>
      </w:r>
      <w:proofErr w:type="spellStart"/>
      <w:r w:rsidRPr="006933C7">
        <w:rPr>
          <w:color w:val="000000" w:themeColor="text1"/>
          <w:spacing w:val="-6"/>
        </w:rPr>
        <w:t>роучвания</w:t>
      </w:r>
      <w:proofErr w:type="spellEnd"/>
      <w:r w:rsidRPr="006933C7">
        <w:rPr>
          <w:color w:val="000000" w:themeColor="text1"/>
          <w:spacing w:val="8"/>
        </w:rPr>
        <w:t xml:space="preserve"> </w:t>
      </w:r>
      <w:r w:rsidRPr="006933C7">
        <w:rPr>
          <w:color w:val="000000" w:themeColor="text1"/>
          <w:spacing w:val="-6"/>
        </w:rPr>
        <w:t>и</w:t>
      </w:r>
      <w:r w:rsidRPr="006933C7">
        <w:rPr>
          <w:color w:val="000000" w:themeColor="text1"/>
          <w:spacing w:val="-5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научни</w:t>
      </w:r>
      <w:proofErr w:type="spellEnd"/>
      <w:r w:rsidRPr="006933C7">
        <w:rPr>
          <w:color w:val="000000" w:themeColor="text1"/>
          <w:spacing w:val="-1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изследвания</w:t>
      </w:r>
      <w:proofErr w:type="spellEnd"/>
      <w:r w:rsidRPr="006933C7">
        <w:rPr>
          <w:color w:val="000000" w:themeColor="text1"/>
          <w:spacing w:val="19"/>
        </w:rPr>
        <w:t xml:space="preserve"> </w:t>
      </w:r>
      <w:r w:rsidRPr="006933C7">
        <w:rPr>
          <w:color w:val="000000" w:themeColor="text1"/>
          <w:spacing w:val="-6"/>
        </w:rPr>
        <w:t>в</w:t>
      </w:r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областта</w:t>
      </w:r>
      <w:proofErr w:type="spellEnd"/>
      <w:r w:rsidRPr="006933C7">
        <w:rPr>
          <w:color w:val="000000" w:themeColor="text1"/>
          <w:spacing w:val="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културата</w:t>
      </w:r>
      <w:proofErr w:type="spellEnd"/>
      <w:r w:rsidRPr="006933C7">
        <w:rPr>
          <w:color w:val="000000" w:themeColor="text1"/>
          <w:spacing w:val="-6"/>
        </w:rPr>
        <w:t>.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30"/>
        </w:tabs>
        <w:autoSpaceDE w:val="0"/>
        <w:autoSpaceDN w:val="0"/>
        <w:spacing w:before="9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4"/>
          <w:lang w:val="bg-BG"/>
        </w:rPr>
        <w:t>Реализиране на п</w:t>
      </w:r>
      <w:proofErr w:type="spellStart"/>
      <w:r w:rsidRPr="006933C7">
        <w:rPr>
          <w:color w:val="000000" w:themeColor="text1"/>
          <w:spacing w:val="-4"/>
        </w:rPr>
        <w:t>рограми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проекти</w:t>
      </w:r>
      <w:proofErr w:type="spellEnd"/>
      <w:r w:rsidRPr="006933C7">
        <w:rPr>
          <w:color w:val="000000" w:themeColor="text1"/>
          <w:spacing w:val="-3"/>
        </w:rPr>
        <w:t xml:space="preserve"> </w:t>
      </w:r>
      <w:r w:rsidRPr="006933C7">
        <w:rPr>
          <w:color w:val="000000" w:themeColor="text1"/>
          <w:spacing w:val="-4"/>
        </w:rPr>
        <w:t>в</w:t>
      </w:r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сферата</w:t>
      </w:r>
      <w:proofErr w:type="spellEnd"/>
      <w:r w:rsidRPr="006933C7">
        <w:rPr>
          <w:color w:val="000000" w:themeColor="text1"/>
          <w:spacing w:val="-2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на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културата</w:t>
      </w:r>
      <w:proofErr w:type="spellEnd"/>
      <w:r w:rsidRPr="006933C7">
        <w:rPr>
          <w:color w:val="000000" w:themeColor="text1"/>
          <w:spacing w:val="-4"/>
        </w:rPr>
        <w:t>.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9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6"/>
        </w:rPr>
        <w:t>Образователни</w:t>
      </w:r>
      <w:proofErr w:type="spellEnd"/>
      <w:r w:rsidRPr="006933C7">
        <w:rPr>
          <w:color w:val="000000" w:themeColor="text1"/>
          <w:spacing w:val="13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програми</w:t>
      </w:r>
      <w:proofErr w:type="spellEnd"/>
      <w:r w:rsidRPr="006933C7">
        <w:rPr>
          <w:color w:val="000000" w:themeColor="text1"/>
          <w:spacing w:val="5"/>
        </w:rPr>
        <w:t xml:space="preserve"> </w:t>
      </w:r>
      <w:r w:rsidRPr="006933C7">
        <w:rPr>
          <w:color w:val="000000" w:themeColor="text1"/>
          <w:spacing w:val="-6"/>
        </w:rPr>
        <w:t>и</w:t>
      </w:r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проекти</w:t>
      </w:r>
      <w:proofErr w:type="spellEnd"/>
      <w:r w:rsidRPr="006933C7">
        <w:rPr>
          <w:color w:val="000000" w:themeColor="text1"/>
          <w:spacing w:val="6"/>
        </w:rPr>
        <w:t xml:space="preserve"> </w:t>
      </w:r>
      <w:r w:rsidRPr="006933C7">
        <w:rPr>
          <w:color w:val="000000" w:themeColor="text1"/>
          <w:spacing w:val="-6"/>
        </w:rPr>
        <w:t>в</w:t>
      </w:r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областта</w:t>
      </w:r>
      <w:proofErr w:type="spellEnd"/>
      <w:r w:rsidRPr="006933C7">
        <w:rPr>
          <w:color w:val="000000" w:themeColor="text1"/>
          <w:spacing w:val="4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</w:t>
      </w:r>
      <w:proofErr w:type="spellEnd"/>
      <w:r w:rsidRPr="006933C7">
        <w:rPr>
          <w:color w:val="000000" w:themeColor="text1"/>
          <w:spacing w:val="-1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културата</w:t>
      </w:r>
      <w:proofErr w:type="spellEnd"/>
      <w:r w:rsidRPr="006933C7">
        <w:rPr>
          <w:color w:val="000000" w:themeColor="text1"/>
          <w:spacing w:val="-6"/>
        </w:rPr>
        <w:t>.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25"/>
        </w:tabs>
        <w:autoSpaceDE w:val="0"/>
        <w:autoSpaceDN w:val="0"/>
        <w:spacing w:before="10" w:line="244" w:lineRule="auto"/>
        <w:ind w:right="41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6"/>
        </w:rPr>
        <w:t>Програми</w:t>
      </w:r>
      <w:proofErr w:type="spellEnd"/>
      <w:r w:rsidRPr="006933C7">
        <w:rPr>
          <w:color w:val="000000" w:themeColor="text1"/>
          <w:spacing w:val="2"/>
        </w:rPr>
        <w:t xml:space="preserve"> </w:t>
      </w:r>
      <w:r w:rsidRPr="006933C7">
        <w:rPr>
          <w:color w:val="000000" w:themeColor="text1"/>
          <w:spacing w:val="-6"/>
        </w:rPr>
        <w:t>и</w:t>
      </w:r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проекти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за</w:t>
      </w:r>
      <w:proofErr w:type="spellEnd"/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разширяване</w:t>
      </w:r>
      <w:proofErr w:type="spellEnd"/>
      <w:r w:rsidRPr="006933C7">
        <w:rPr>
          <w:color w:val="000000" w:themeColor="text1"/>
          <w:spacing w:val="12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участието</w:t>
      </w:r>
      <w:proofErr w:type="spellEnd"/>
      <w:r w:rsidRPr="006933C7">
        <w:rPr>
          <w:color w:val="000000" w:themeColor="text1"/>
          <w:spacing w:val="10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</w:t>
      </w:r>
      <w:proofErr w:type="spellEnd"/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деца</w:t>
      </w:r>
      <w:proofErr w:type="spellEnd"/>
      <w:r w:rsidRPr="006933C7">
        <w:rPr>
          <w:color w:val="000000" w:themeColor="text1"/>
          <w:spacing w:val="-6"/>
        </w:rPr>
        <w:t xml:space="preserve"> и</w:t>
      </w:r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младежи</w:t>
      </w:r>
      <w:proofErr w:type="spellEnd"/>
      <w:r w:rsidRPr="006933C7">
        <w:rPr>
          <w:color w:val="000000" w:themeColor="text1"/>
        </w:rPr>
        <w:t xml:space="preserve"> </w:t>
      </w:r>
      <w:r w:rsidRPr="006933C7">
        <w:rPr>
          <w:color w:val="000000" w:themeColor="text1"/>
          <w:spacing w:val="-6"/>
        </w:rPr>
        <w:t>в</w:t>
      </w:r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дейности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от</w:t>
      </w:r>
      <w:proofErr w:type="spellEnd"/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областта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</w:rPr>
        <w:t>на</w:t>
      </w:r>
      <w:proofErr w:type="spellEnd"/>
      <w:r w:rsidRPr="006933C7">
        <w:rPr>
          <w:color w:val="000000" w:themeColor="text1"/>
        </w:rPr>
        <w:t xml:space="preserve"> </w:t>
      </w:r>
      <w:proofErr w:type="spellStart"/>
      <w:r w:rsidRPr="006933C7">
        <w:rPr>
          <w:color w:val="000000" w:themeColor="text1"/>
        </w:rPr>
        <w:t>културата</w:t>
      </w:r>
      <w:proofErr w:type="spellEnd"/>
      <w:r w:rsidRPr="006933C7">
        <w:rPr>
          <w:color w:val="000000" w:themeColor="text1"/>
        </w:rPr>
        <w:t>.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26"/>
        </w:tabs>
        <w:autoSpaceDE w:val="0"/>
        <w:autoSpaceDN w:val="0"/>
        <w:spacing w:before="2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4"/>
          <w:lang w:val="bg-BG"/>
        </w:rPr>
        <w:t>Насърчаване на п</w:t>
      </w:r>
      <w:proofErr w:type="spellStart"/>
      <w:r w:rsidRPr="006933C7">
        <w:rPr>
          <w:color w:val="000000" w:themeColor="text1"/>
          <w:spacing w:val="-4"/>
        </w:rPr>
        <w:t>рофесионалното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любителското</w:t>
      </w:r>
      <w:proofErr w:type="spellEnd"/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изкуство</w:t>
      </w:r>
      <w:proofErr w:type="spellEnd"/>
      <w:r>
        <w:rPr>
          <w:color w:val="000000" w:themeColor="text1"/>
          <w:spacing w:val="-4"/>
          <w:lang w:val="bg-BG"/>
        </w:rPr>
        <w:t xml:space="preserve"> в общината</w:t>
      </w:r>
      <w:r w:rsidRPr="006933C7">
        <w:rPr>
          <w:color w:val="000000" w:themeColor="text1"/>
          <w:spacing w:val="-4"/>
        </w:rPr>
        <w:t>.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21"/>
          <w:tab w:val="left" w:pos="2053"/>
          <w:tab w:val="left" w:pos="4906"/>
          <w:tab w:val="left" w:pos="5932"/>
        </w:tabs>
        <w:autoSpaceDE w:val="0"/>
        <w:autoSpaceDN w:val="0"/>
        <w:spacing w:before="10" w:line="247" w:lineRule="auto"/>
        <w:ind w:right="48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2"/>
        </w:rPr>
        <w:t>Програми</w:t>
      </w:r>
      <w:proofErr w:type="spellEnd"/>
      <w:r w:rsidRPr="006933C7">
        <w:rPr>
          <w:color w:val="000000" w:themeColor="text1"/>
        </w:rPr>
        <w:tab/>
        <w:t>и</w:t>
      </w:r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проекти</w:t>
      </w:r>
      <w:proofErr w:type="spellEnd"/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за</w:t>
      </w:r>
      <w:proofErr w:type="spellEnd"/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проучване</w:t>
      </w:r>
      <w:proofErr w:type="spellEnd"/>
      <w:r w:rsidRPr="006933C7">
        <w:rPr>
          <w:color w:val="000000" w:themeColor="text1"/>
        </w:rPr>
        <w:t>,</w:t>
      </w:r>
      <w:r w:rsidRPr="006933C7">
        <w:rPr>
          <w:color w:val="000000" w:themeColor="text1"/>
        </w:rPr>
        <w:tab/>
      </w:r>
      <w:proofErr w:type="spellStart"/>
      <w:r w:rsidRPr="006933C7">
        <w:rPr>
          <w:color w:val="000000" w:themeColor="text1"/>
          <w:spacing w:val="-2"/>
        </w:rPr>
        <w:t>опазване</w:t>
      </w:r>
      <w:proofErr w:type="spellEnd"/>
      <w:r w:rsidRPr="006933C7">
        <w:rPr>
          <w:color w:val="000000" w:themeColor="text1"/>
        </w:rPr>
        <w:tab/>
        <w:t xml:space="preserve">и </w:t>
      </w:r>
      <w:proofErr w:type="spellStart"/>
      <w:r w:rsidRPr="006933C7">
        <w:rPr>
          <w:color w:val="000000" w:themeColor="text1"/>
        </w:rPr>
        <w:t>популяризиране</w:t>
      </w:r>
      <w:proofErr w:type="spellEnd"/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на</w:t>
      </w:r>
      <w:proofErr w:type="spellEnd"/>
      <w:r w:rsidRPr="006933C7">
        <w:rPr>
          <w:color w:val="000000" w:themeColor="text1"/>
          <w:spacing w:val="79"/>
        </w:rPr>
        <w:t xml:space="preserve"> </w:t>
      </w:r>
      <w:proofErr w:type="spellStart"/>
      <w:r w:rsidRPr="006933C7">
        <w:rPr>
          <w:color w:val="000000" w:themeColor="text1"/>
        </w:rPr>
        <w:t>културно</w:t>
      </w:r>
      <w:proofErr w:type="spellEnd"/>
      <w:r w:rsidRPr="006933C7">
        <w:rPr>
          <w:color w:val="000000" w:themeColor="text1"/>
        </w:rPr>
        <w:t xml:space="preserve">- </w:t>
      </w:r>
      <w:proofErr w:type="spellStart"/>
      <w:r w:rsidRPr="006933C7">
        <w:rPr>
          <w:color w:val="000000" w:themeColor="text1"/>
        </w:rPr>
        <w:t>историческото</w:t>
      </w:r>
      <w:proofErr w:type="spellEnd"/>
      <w:r w:rsidRPr="006933C7">
        <w:rPr>
          <w:color w:val="000000" w:themeColor="text1"/>
          <w:spacing w:val="37"/>
        </w:rPr>
        <w:t xml:space="preserve"> </w:t>
      </w:r>
      <w:proofErr w:type="spellStart"/>
      <w:r w:rsidRPr="006933C7">
        <w:rPr>
          <w:color w:val="000000" w:themeColor="text1"/>
        </w:rPr>
        <w:t>наследство</w:t>
      </w:r>
      <w:proofErr w:type="spellEnd"/>
      <w:r w:rsidRPr="006933C7">
        <w:rPr>
          <w:color w:val="000000" w:themeColor="text1"/>
        </w:rPr>
        <w:t>.</w:t>
      </w:r>
    </w:p>
    <w:p w:rsidR="00B04E66" w:rsidRPr="006933C7" w:rsidRDefault="00B04E66" w:rsidP="00B04E66">
      <w:pPr>
        <w:pStyle w:val="a6"/>
        <w:widowControl w:val="0"/>
        <w:numPr>
          <w:ilvl w:val="0"/>
          <w:numId w:val="8"/>
        </w:numPr>
        <w:tabs>
          <w:tab w:val="left" w:pos="917"/>
        </w:tabs>
        <w:autoSpaceDE w:val="0"/>
        <w:autoSpaceDN w:val="0"/>
        <w:spacing w:before="2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4"/>
        </w:rPr>
        <w:t>Сътрудничество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r w:rsidRPr="006933C7">
        <w:rPr>
          <w:color w:val="000000" w:themeColor="text1"/>
          <w:spacing w:val="-4"/>
        </w:rPr>
        <w:t>с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цел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културен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обмен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със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сродни</w:t>
      </w:r>
      <w:proofErr w:type="spellEnd"/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организации</w:t>
      </w:r>
      <w:proofErr w:type="spellEnd"/>
      <w:r w:rsidRPr="006933C7">
        <w:rPr>
          <w:color w:val="000000" w:themeColor="text1"/>
          <w:spacing w:val="5"/>
        </w:rPr>
        <w:t xml:space="preserve"> </w:t>
      </w:r>
      <w:r w:rsidRPr="006933C7">
        <w:rPr>
          <w:color w:val="000000" w:themeColor="text1"/>
          <w:spacing w:val="-4"/>
        </w:rPr>
        <w:t>в</w:t>
      </w:r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страната</w:t>
      </w:r>
      <w:proofErr w:type="spellEnd"/>
      <w:r w:rsidRPr="006933C7">
        <w:rPr>
          <w:color w:val="000000" w:themeColor="text1"/>
          <w:spacing w:val="3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чужбина</w:t>
      </w:r>
      <w:proofErr w:type="spellEnd"/>
      <w:r w:rsidRPr="006933C7">
        <w:rPr>
          <w:color w:val="000000" w:themeColor="text1"/>
          <w:spacing w:val="-4"/>
        </w:rPr>
        <w:t>.</w:t>
      </w:r>
    </w:p>
    <w:p w:rsidR="00B04E66" w:rsidRDefault="00CD02E0" w:rsidP="00CD02E0">
      <w:pPr>
        <w:pStyle w:val="ab"/>
        <w:numPr>
          <w:ilvl w:val="0"/>
          <w:numId w:val="6"/>
        </w:numPr>
        <w:spacing w:before="19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Очакван резултат:</w:t>
      </w:r>
    </w:p>
    <w:p w:rsidR="00CD02E0" w:rsidRPr="006933C7" w:rsidRDefault="00007666" w:rsidP="00CD02E0">
      <w:pPr>
        <w:pStyle w:val="ab"/>
        <w:spacing w:before="191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Опазване и обогатяване на културно-историческото наследство, съхранение на българските обичаи и традиции, на българския книжовен език и развитие на художествено творчество, културата и изкуството на територията на община Гулянци.</w:t>
      </w:r>
    </w:p>
    <w:p w:rsidR="00B04E66" w:rsidRPr="00B04E66" w:rsidRDefault="00B04E66" w:rsidP="00B04E66">
      <w:pPr>
        <w:ind w:left="360"/>
        <w:jc w:val="both"/>
        <w:rPr>
          <w:lang w:val="bg-BG"/>
        </w:rPr>
      </w:pPr>
    </w:p>
    <w:p w:rsidR="00686995" w:rsidRDefault="00007666" w:rsidP="00007666">
      <w:pPr>
        <w:pStyle w:val="a6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Финансови средства, необходими за прилагането:</w:t>
      </w:r>
    </w:p>
    <w:p w:rsidR="00007666" w:rsidRPr="006933C7" w:rsidRDefault="00007666" w:rsidP="00007666">
      <w:pPr>
        <w:pStyle w:val="a6"/>
        <w:widowControl w:val="0"/>
        <w:numPr>
          <w:ilvl w:val="0"/>
          <w:numId w:val="8"/>
        </w:numPr>
        <w:tabs>
          <w:tab w:val="left" w:pos="906"/>
        </w:tabs>
        <w:autoSpaceDE w:val="0"/>
        <w:autoSpaceDN w:val="0"/>
        <w:spacing w:before="28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w w:val="105"/>
        </w:rPr>
        <w:t>Национални</w:t>
      </w:r>
      <w:proofErr w:type="spellEnd"/>
      <w:r w:rsidRPr="006933C7">
        <w:rPr>
          <w:color w:val="000000" w:themeColor="text1"/>
          <w:spacing w:val="5"/>
          <w:w w:val="105"/>
        </w:rPr>
        <w:t xml:space="preserve"> </w:t>
      </w:r>
      <w:r w:rsidRPr="006933C7">
        <w:rPr>
          <w:color w:val="000000" w:themeColor="text1"/>
          <w:w w:val="105"/>
        </w:rPr>
        <w:t>и</w:t>
      </w:r>
      <w:r w:rsidRPr="006933C7">
        <w:rPr>
          <w:color w:val="000000" w:themeColor="text1"/>
          <w:spacing w:val="-13"/>
          <w:w w:val="105"/>
        </w:rPr>
        <w:t xml:space="preserve"> </w:t>
      </w:r>
      <w:proofErr w:type="spellStart"/>
      <w:r w:rsidRPr="006933C7">
        <w:rPr>
          <w:color w:val="000000" w:themeColor="text1"/>
          <w:w w:val="105"/>
        </w:rPr>
        <w:t>международни</w:t>
      </w:r>
      <w:proofErr w:type="spellEnd"/>
      <w:r w:rsidRPr="006933C7">
        <w:rPr>
          <w:color w:val="000000" w:themeColor="text1"/>
          <w:spacing w:val="3"/>
          <w:w w:val="105"/>
        </w:rPr>
        <w:t xml:space="preserve"> </w:t>
      </w:r>
      <w:proofErr w:type="spellStart"/>
      <w:r w:rsidRPr="006933C7">
        <w:rPr>
          <w:color w:val="000000" w:themeColor="text1"/>
          <w:w w:val="105"/>
        </w:rPr>
        <w:t>програми</w:t>
      </w:r>
      <w:proofErr w:type="spellEnd"/>
      <w:r w:rsidRPr="006933C7">
        <w:rPr>
          <w:color w:val="000000" w:themeColor="text1"/>
          <w:spacing w:val="1"/>
          <w:w w:val="105"/>
        </w:rPr>
        <w:t xml:space="preserve"> </w:t>
      </w:r>
      <w:r w:rsidRPr="006933C7">
        <w:rPr>
          <w:color w:val="000000" w:themeColor="text1"/>
          <w:w w:val="105"/>
        </w:rPr>
        <w:t>и</w:t>
      </w:r>
      <w:r w:rsidRPr="006933C7">
        <w:rPr>
          <w:color w:val="000000" w:themeColor="text1"/>
          <w:spacing w:val="-9"/>
          <w:w w:val="105"/>
        </w:rPr>
        <w:t xml:space="preserve"> </w:t>
      </w:r>
      <w:proofErr w:type="spellStart"/>
      <w:r w:rsidRPr="006933C7">
        <w:rPr>
          <w:color w:val="000000" w:themeColor="text1"/>
          <w:w w:val="105"/>
        </w:rPr>
        <w:t>проекти</w:t>
      </w:r>
      <w:proofErr w:type="spellEnd"/>
      <w:r w:rsidRPr="006933C7">
        <w:rPr>
          <w:color w:val="000000" w:themeColor="text1"/>
          <w:w w:val="105"/>
        </w:rPr>
        <w:t xml:space="preserve"> в</w:t>
      </w:r>
      <w:r w:rsidRPr="006933C7">
        <w:rPr>
          <w:color w:val="000000" w:themeColor="text1"/>
          <w:spacing w:val="-11"/>
          <w:w w:val="105"/>
        </w:rPr>
        <w:t xml:space="preserve"> </w:t>
      </w:r>
      <w:proofErr w:type="spellStart"/>
      <w:r w:rsidRPr="006933C7">
        <w:rPr>
          <w:color w:val="000000" w:themeColor="text1"/>
          <w:w w:val="105"/>
        </w:rPr>
        <w:t>областта</w:t>
      </w:r>
      <w:proofErr w:type="spellEnd"/>
      <w:r w:rsidRPr="006933C7">
        <w:rPr>
          <w:color w:val="000000" w:themeColor="text1"/>
          <w:spacing w:val="-6"/>
          <w:w w:val="105"/>
        </w:rPr>
        <w:t xml:space="preserve"> </w:t>
      </w:r>
      <w:proofErr w:type="spellStart"/>
      <w:r w:rsidRPr="006933C7">
        <w:rPr>
          <w:color w:val="000000" w:themeColor="text1"/>
          <w:w w:val="105"/>
        </w:rPr>
        <w:t>на</w:t>
      </w:r>
      <w:proofErr w:type="spellEnd"/>
      <w:r w:rsidRPr="006933C7">
        <w:rPr>
          <w:color w:val="000000" w:themeColor="text1"/>
          <w:spacing w:val="-12"/>
          <w:w w:val="105"/>
        </w:rPr>
        <w:t xml:space="preserve"> </w:t>
      </w:r>
      <w:proofErr w:type="spellStart"/>
      <w:r w:rsidRPr="006933C7">
        <w:rPr>
          <w:color w:val="000000" w:themeColor="text1"/>
          <w:spacing w:val="-2"/>
          <w:w w:val="105"/>
        </w:rPr>
        <w:t>културата</w:t>
      </w:r>
      <w:proofErr w:type="spellEnd"/>
      <w:r w:rsidR="006778D2">
        <w:rPr>
          <w:color w:val="000000" w:themeColor="text1"/>
          <w:spacing w:val="-2"/>
          <w:w w:val="105"/>
        </w:rPr>
        <w:t>;</w:t>
      </w:r>
    </w:p>
    <w:p w:rsidR="00007666" w:rsidRPr="006933C7" w:rsidRDefault="00007666" w:rsidP="00007666">
      <w:pPr>
        <w:pStyle w:val="a6"/>
        <w:widowControl w:val="0"/>
        <w:numPr>
          <w:ilvl w:val="0"/>
          <w:numId w:val="8"/>
        </w:numPr>
        <w:tabs>
          <w:tab w:val="left" w:pos="901"/>
        </w:tabs>
        <w:autoSpaceDE w:val="0"/>
        <w:autoSpaceDN w:val="0"/>
        <w:spacing w:before="19" w:line="244" w:lineRule="auto"/>
        <w:ind w:right="46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2"/>
        </w:rPr>
        <w:t>Дарения</w:t>
      </w:r>
      <w:proofErr w:type="spellEnd"/>
      <w:r w:rsidRPr="006933C7">
        <w:rPr>
          <w:color w:val="000000" w:themeColor="text1"/>
          <w:spacing w:val="-2"/>
        </w:rPr>
        <w:t>,</w:t>
      </w:r>
      <w:r w:rsidRPr="006933C7">
        <w:rPr>
          <w:color w:val="000000" w:themeColor="text1"/>
          <w:spacing w:val="35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завещания</w:t>
      </w:r>
      <w:proofErr w:type="spellEnd"/>
      <w:r w:rsidRPr="006933C7">
        <w:rPr>
          <w:color w:val="000000" w:themeColor="text1"/>
          <w:spacing w:val="40"/>
        </w:rPr>
        <w:t xml:space="preserve"> </w:t>
      </w:r>
      <w:r w:rsidRPr="006933C7">
        <w:rPr>
          <w:color w:val="000000" w:themeColor="text1"/>
          <w:spacing w:val="-2"/>
        </w:rPr>
        <w:t>и</w:t>
      </w:r>
      <w:r w:rsidRPr="006933C7">
        <w:rPr>
          <w:color w:val="000000" w:themeColor="text1"/>
          <w:spacing w:val="25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спонсорство</w:t>
      </w:r>
      <w:proofErr w:type="spellEnd"/>
      <w:r w:rsidRPr="006933C7">
        <w:rPr>
          <w:color w:val="000000" w:themeColor="text1"/>
          <w:spacing w:val="40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от</w:t>
      </w:r>
      <w:proofErr w:type="spellEnd"/>
      <w:r w:rsidRPr="006933C7">
        <w:rPr>
          <w:color w:val="000000" w:themeColor="text1"/>
          <w:spacing w:val="29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български</w:t>
      </w:r>
      <w:proofErr w:type="spellEnd"/>
      <w:r w:rsidRPr="006933C7">
        <w:rPr>
          <w:color w:val="000000" w:themeColor="text1"/>
          <w:spacing w:val="40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или</w:t>
      </w:r>
      <w:proofErr w:type="spellEnd"/>
      <w:r w:rsidRPr="006933C7">
        <w:rPr>
          <w:color w:val="000000" w:themeColor="text1"/>
          <w:spacing w:val="32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чуждестранни</w:t>
      </w:r>
      <w:proofErr w:type="spellEnd"/>
      <w:r w:rsidRPr="006933C7">
        <w:rPr>
          <w:color w:val="000000" w:themeColor="text1"/>
          <w:spacing w:val="40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физически</w:t>
      </w:r>
      <w:proofErr w:type="spellEnd"/>
      <w:r w:rsidRPr="006933C7">
        <w:rPr>
          <w:color w:val="000000" w:themeColor="text1"/>
          <w:spacing w:val="40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или</w:t>
      </w:r>
      <w:proofErr w:type="spellEnd"/>
      <w:r w:rsidRPr="006933C7">
        <w:rPr>
          <w:color w:val="000000" w:themeColor="text1"/>
          <w:spacing w:val="-2"/>
        </w:rPr>
        <w:t xml:space="preserve"> </w:t>
      </w:r>
      <w:proofErr w:type="spellStart"/>
      <w:r w:rsidR="006778D2">
        <w:rPr>
          <w:color w:val="000000" w:themeColor="text1"/>
        </w:rPr>
        <w:t>юридически</w:t>
      </w:r>
      <w:proofErr w:type="spellEnd"/>
      <w:r w:rsidR="006778D2">
        <w:rPr>
          <w:color w:val="000000" w:themeColor="text1"/>
        </w:rPr>
        <w:t xml:space="preserve"> </w:t>
      </w:r>
      <w:proofErr w:type="spellStart"/>
      <w:r w:rsidR="006778D2">
        <w:rPr>
          <w:color w:val="000000" w:themeColor="text1"/>
        </w:rPr>
        <w:t>лица</w:t>
      </w:r>
      <w:proofErr w:type="spellEnd"/>
      <w:r w:rsidR="006778D2">
        <w:rPr>
          <w:color w:val="000000" w:themeColor="text1"/>
        </w:rPr>
        <w:t>;</w:t>
      </w:r>
    </w:p>
    <w:p w:rsidR="00007666" w:rsidRPr="006933C7" w:rsidRDefault="00007666" w:rsidP="00007666">
      <w:pPr>
        <w:pStyle w:val="a6"/>
        <w:widowControl w:val="0"/>
        <w:numPr>
          <w:ilvl w:val="0"/>
          <w:numId w:val="8"/>
        </w:numPr>
        <w:tabs>
          <w:tab w:val="left" w:pos="899"/>
        </w:tabs>
        <w:autoSpaceDE w:val="0"/>
        <w:autoSpaceDN w:val="0"/>
        <w:spacing w:before="3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w w:val="95"/>
        </w:rPr>
        <w:lastRenderedPageBreak/>
        <w:t>От</w:t>
      </w:r>
      <w:proofErr w:type="spellEnd"/>
      <w:r w:rsidRPr="006933C7">
        <w:rPr>
          <w:color w:val="000000" w:themeColor="text1"/>
          <w:spacing w:val="-9"/>
          <w:w w:val="95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приходите</w:t>
      </w:r>
      <w:proofErr w:type="spellEnd"/>
      <w:r w:rsidRPr="006933C7">
        <w:rPr>
          <w:color w:val="000000" w:themeColor="text1"/>
          <w:spacing w:val="1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от</w:t>
      </w:r>
      <w:proofErr w:type="spellEnd"/>
      <w:r w:rsidRPr="006933C7">
        <w:rPr>
          <w:color w:val="000000" w:themeColor="text1"/>
          <w:spacing w:val="-11"/>
          <w:w w:val="95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наеми</w:t>
      </w:r>
      <w:proofErr w:type="spellEnd"/>
      <w:r w:rsidRPr="006933C7">
        <w:rPr>
          <w:color w:val="000000" w:themeColor="text1"/>
          <w:spacing w:val="-7"/>
          <w:w w:val="95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от</w:t>
      </w:r>
      <w:proofErr w:type="spellEnd"/>
      <w:r w:rsidRPr="006933C7">
        <w:rPr>
          <w:color w:val="000000" w:themeColor="text1"/>
          <w:spacing w:val="-10"/>
          <w:w w:val="95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недвижими</w:t>
      </w:r>
      <w:proofErr w:type="spellEnd"/>
      <w:r w:rsidRPr="006933C7">
        <w:rPr>
          <w:color w:val="000000" w:themeColor="text1"/>
          <w:spacing w:val="-1"/>
          <w:w w:val="95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културни</w:t>
      </w:r>
      <w:proofErr w:type="spellEnd"/>
      <w:r w:rsidRPr="006933C7">
        <w:rPr>
          <w:color w:val="000000" w:themeColor="text1"/>
          <w:spacing w:val="-1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ценности</w:t>
      </w:r>
      <w:proofErr w:type="spellEnd"/>
      <w:r w:rsidRPr="006933C7">
        <w:rPr>
          <w:color w:val="000000" w:themeColor="text1"/>
          <w:spacing w:val="2"/>
        </w:rPr>
        <w:t xml:space="preserve"> </w:t>
      </w:r>
      <w:r w:rsidRPr="006933C7">
        <w:rPr>
          <w:color w:val="000000" w:themeColor="text1"/>
          <w:w w:val="90"/>
        </w:rPr>
        <w:t>—</w:t>
      </w:r>
      <w:r w:rsidRPr="006933C7">
        <w:rPr>
          <w:color w:val="000000" w:themeColor="text1"/>
          <w:spacing w:val="-9"/>
          <w:w w:val="90"/>
        </w:rPr>
        <w:t xml:space="preserve"> </w:t>
      </w:r>
      <w:proofErr w:type="spellStart"/>
      <w:r w:rsidRPr="006933C7">
        <w:rPr>
          <w:color w:val="000000" w:themeColor="text1"/>
          <w:w w:val="95"/>
        </w:rPr>
        <w:t>общинска</w:t>
      </w:r>
      <w:proofErr w:type="spellEnd"/>
      <w:r w:rsidRPr="006933C7">
        <w:rPr>
          <w:color w:val="000000" w:themeColor="text1"/>
          <w:spacing w:val="1"/>
        </w:rPr>
        <w:t xml:space="preserve"> </w:t>
      </w:r>
      <w:proofErr w:type="spellStart"/>
      <w:r w:rsidRPr="006933C7">
        <w:rPr>
          <w:color w:val="000000" w:themeColor="text1"/>
          <w:spacing w:val="-2"/>
          <w:w w:val="95"/>
        </w:rPr>
        <w:t>собственост</w:t>
      </w:r>
      <w:proofErr w:type="spellEnd"/>
      <w:r w:rsidR="006778D2">
        <w:rPr>
          <w:color w:val="000000" w:themeColor="text1"/>
          <w:spacing w:val="-2"/>
          <w:w w:val="95"/>
        </w:rPr>
        <w:t>;</w:t>
      </w:r>
    </w:p>
    <w:p w:rsidR="00007666" w:rsidRPr="006933C7" w:rsidRDefault="00007666" w:rsidP="00007666">
      <w:pPr>
        <w:pStyle w:val="a6"/>
        <w:widowControl w:val="0"/>
        <w:numPr>
          <w:ilvl w:val="0"/>
          <w:numId w:val="8"/>
        </w:numPr>
        <w:tabs>
          <w:tab w:val="left" w:pos="893"/>
        </w:tabs>
        <w:autoSpaceDE w:val="0"/>
        <w:autoSpaceDN w:val="0"/>
        <w:spacing w:before="9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4"/>
        </w:rPr>
        <w:t>Други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приходи</w:t>
      </w:r>
      <w:proofErr w:type="spellEnd"/>
      <w:r w:rsidRPr="006933C7">
        <w:rPr>
          <w:color w:val="000000" w:themeColor="text1"/>
          <w:spacing w:val="-4"/>
        </w:rPr>
        <w:t>,</w:t>
      </w:r>
      <w:r w:rsidRPr="006933C7">
        <w:rPr>
          <w:color w:val="000000" w:themeColor="text1"/>
          <w:spacing w:val="-5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свързани</w:t>
      </w:r>
      <w:proofErr w:type="spellEnd"/>
      <w:r w:rsidRPr="006933C7">
        <w:rPr>
          <w:color w:val="000000" w:themeColor="text1"/>
          <w:spacing w:val="-4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със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задачите</w:t>
      </w:r>
      <w:proofErr w:type="spellEnd"/>
      <w:r w:rsidRPr="006933C7">
        <w:rPr>
          <w:color w:val="000000" w:themeColor="text1"/>
          <w:spacing w:val="-6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функциите</w:t>
      </w:r>
      <w:proofErr w:type="spellEnd"/>
      <w:r w:rsidRPr="006933C7">
        <w:rPr>
          <w:color w:val="000000" w:themeColor="text1"/>
          <w:spacing w:val="7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на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Фонда</w:t>
      </w:r>
      <w:proofErr w:type="spellEnd"/>
      <w:r w:rsidR="006778D2">
        <w:rPr>
          <w:color w:val="000000" w:themeColor="text1"/>
          <w:spacing w:val="-4"/>
        </w:rPr>
        <w:t>;</w:t>
      </w:r>
    </w:p>
    <w:p w:rsidR="00007666" w:rsidRPr="00551DD9" w:rsidRDefault="00007666" w:rsidP="00007666">
      <w:pPr>
        <w:pStyle w:val="a6"/>
        <w:numPr>
          <w:ilvl w:val="0"/>
          <w:numId w:val="8"/>
        </w:numPr>
        <w:jc w:val="both"/>
        <w:rPr>
          <w:lang w:val="bg-BG"/>
        </w:rPr>
      </w:pPr>
      <w:proofErr w:type="spellStart"/>
      <w:r w:rsidRPr="006933C7">
        <w:rPr>
          <w:color w:val="000000" w:themeColor="text1"/>
          <w:spacing w:val="-4"/>
        </w:rPr>
        <w:t>Средства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от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бюджета</w:t>
      </w:r>
      <w:proofErr w:type="spellEnd"/>
      <w:r w:rsidRPr="006933C7">
        <w:rPr>
          <w:color w:val="000000" w:themeColor="text1"/>
          <w:spacing w:val="-2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на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Община</w:t>
      </w:r>
      <w:proofErr w:type="spellEnd"/>
      <w:r w:rsidRPr="006933C7">
        <w:rPr>
          <w:color w:val="000000" w:themeColor="text1"/>
          <w:spacing w:val="-4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Гулянци</w:t>
      </w:r>
      <w:proofErr w:type="spellEnd"/>
      <w:r w:rsidR="00551DD9">
        <w:rPr>
          <w:color w:val="000000" w:themeColor="text1"/>
          <w:spacing w:val="-4"/>
          <w:lang w:val="bg-BG"/>
        </w:rPr>
        <w:t>.</w:t>
      </w:r>
    </w:p>
    <w:p w:rsidR="00551DD9" w:rsidRDefault="00551DD9" w:rsidP="00551DD9">
      <w:pPr>
        <w:jc w:val="both"/>
        <w:rPr>
          <w:lang w:val="bg-BG"/>
        </w:rPr>
      </w:pPr>
    </w:p>
    <w:p w:rsidR="00551DD9" w:rsidRDefault="00551DD9" w:rsidP="00551DD9">
      <w:pPr>
        <w:pStyle w:val="a6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Анализ за съответствие с правото на Европейския съюз</w:t>
      </w:r>
    </w:p>
    <w:p w:rsidR="00551DD9" w:rsidRDefault="00551DD9" w:rsidP="00551DD9">
      <w:pPr>
        <w:ind w:firstLine="360"/>
        <w:jc w:val="both"/>
        <w:rPr>
          <w:lang w:val="bg-BG"/>
        </w:rPr>
      </w:pPr>
    </w:p>
    <w:p w:rsidR="00551DD9" w:rsidRDefault="00551DD9" w:rsidP="00551DD9">
      <w:pPr>
        <w:ind w:firstLine="360"/>
        <w:jc w:val="both"/>
        <w:rPr>
          <w:lang w:val="bg-BG"/>
        </w:rPr>
      </w:pPr>
      <w:r w:rsidRPr="00551DD9">
        <w:rPr>
          <w:lang w:val="bg-BG"/>
        </w:rPr>
        <w:t>Правилникът е изготвен в съответствие с разпоредбите и целите на националното и европейско законодателство.</w:t>
      </w:r>
    </w:p>
    <w:p w:rsidR="00551DD9" w:rsidRDefault="00551DD9" w:rsidP="00551DD9">
      <w:pPr>
        <w:ind w:firstLine="360"/>
        <w:jc w:val="both"/>
        <w:rPr>
          <w:lang w:val="bg-BG"/>
        </w:rPr>
      </w:pPr>
    </w:p>
    <w:p w:rsidR="00551DD9" w:rsidRDefault="00551DD9" w:rsidP="00551DD9">
      <w:pPr>
        <w:pStyle w:val="a6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Правни основания.</w:t>
      </w:r>
    </w:p>
    <w:p w:rsidR="00551DD9" w:rsidRDefault="00551DD9" w:rsidP="00551DD9">
      <w:pPr>
        <w:ind w:left="360"/>
        <w:jc w:val="both"/>
        <w:rPr>
          <w:lang w:val="bg-BG"/>
        </w:rPr>
      </w:pPr>
      <w:r>
        <w:rPr>
          <w:lang w:val="bg-BG"/>
        </w:rPr>
        <w:t>Чл. 21, ал. 2 от ЗМСМА и чл. 36, ал. 1 от Закона за закрила и развитие на културата.</w:t>
      </w:r>
    </w:p>
    <w:p w:rsidR="00551DD9" w:rsidRDefault="00551DD9" w:rsidP="00551DD9">
      <w:pPr>
        <w:ind w:left="360"/>
        <w:jc w:val="both"/>
        <w:rPr>
          <w:lang w:val="bg-BG"/>
        </w:rPr>
      </w:pPr>
    </w:p>
    <w:p w:rsidR="00551DD9" w:rsidRDefault="00551DD9" w:rsidP="00551DD9">
      <w:pPr>
        <w:ind w:left="360"/>
        <w:jc w:val="both"/>
        <w:rPr>
          <w:lang w:val="bg-BG"/>
        </w:rPr>
      </w:pPr>
    </w:p>
    <w:p w:rsidR="00551DD9" w:rsidRDefault="00551DD9" w:rsidP="00551DD9">
      <w:pPr>
        <w:ind w:left="360"/>
        <w:jc w:val="both"/>
        <w:rPr>
          <w:lang w:val="bg-BG"/>
        </w:rPr>
      </w:pPr>
    </w:p>
    <w:p w:rsidR="00551DD9" w:rsidRDefault="00551DD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551DD9">
      <w:pPr>
        <w:ind w:left="360"/>
        <w:jc w:val="both"/>
        <w:rPr>
          <w:lang w:val="bg-BG"/>
        </w:rPr>
      </w:pPr>
    </w:p>
    <w:p w:rsidR="00405E29" w:rsidRDefault="00405E29" w:rsidP="00405E29">
      <w:pPr>
        <w:ind w:left="360"/>
        <w:jc w:val="right"/>
        <w:rPr>
          <w:lang w:val="bg-BG"/>
        </w:rPr>
      </w:pPr>
      <w:r>
        <w:rPr>
          <w:lang w:val="bg-BG"/>
        </w:rPr>
        <w:t>ПРОЕКТ</w:t>
      </w:r>
    </w:p>
    <w:p w:rsidR="00405E29" w:rsidRDefault="00405E29" w:rsidP="00551DD9">
      <w:pPr>
        <w:ind w:left="360"/>
        <w:jc w:val="both"/>
        <w:rPr>
          <w:lang w:val="bg-BG"/>
        </w:rPr>
      </w:pPr>
    </w:p>
    <w:p w:rsidR="00686995" w:rsidRDefault="00686995" w:rsidP="002241DA">
      <w:pPr>
        <w:jc w:val="center"/>
        <w:rPr>
          <w:b/>
          <w:sz w:val="30"/>
          <w:szCs w:val="30"/>
          <w:u w:val="single"/>
        </w:rPr>
      </w:pPr>
    </w:p>
    <w:p w:rsidR="002241DA" w:rsidRPr="00352011" w:rsidRDefault="002241DA" w:rsidP="002241DA">
      <w:pPr>
        <w:jc w:val="center"/>
        <w:rPr>
          <w:b/>
          <w:sz w:val="30"/>
          <w:szCs w:val="30"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 wp14:anchorId="67ADC404" wp14:editId="1045C245">
            <wp:simplePos x="0" y="0"/>
            <wp:positionH relativeFrom="margin">
              <wp:posOffset>-15240</wp:posOffset>
            </wp:positionH>
            <wp:positionV relativeFrom="paragraph">
              <wp:posOffset>-286385</wp:posOffset>
            </wp:positionV>
            <wp:extent cx="466725" cy="676275"/>
            <wp:effectExtent l="0" t="0" r="0" b="0"/>
            <wp:wrapNone/>
            <wp:docPr id="3" name="Картина 3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2241DA" w:rsidRPr="00352011" w:rsidRDefault="002241DA" w:rsidP="002241DA">
      <w:pPr>
        <w:jc w:val="center"/>
        <w:rPr>
          <w:sz w:val="18"/>
          <w:szCs w:val="18"/>
        </w:rPr>
      </w:pPr>
      <w:proofErr w:type="spellStart"/>
      <w:r w:rsidRPr="00352011">
        <w:rPr>
          <w:sz w:val="18"/>
          <w:szCs w:val="18"/>
        </w:rPr>
        <w:t>град</w:t>
      </w:r>
      <w:proofErr w:type="spellEnd"/>
      <w:r w:rsidRPr="00352011">
        <w:rPr>
          <w:sz w:val="18"/>
          <w:szCs w:val="18"/>
        </w:rPr>
        <w:t xml:space="preserve"> </w:t>
      </w:r>
      <w:proofErr w:type="spellStart"/>
      <w:r w:rsidRPr="00352011">
        <w:rPr>
          <w:sz w:val="18"/>
          <w:szCs w:val="18"/>
        </w:rPr>
        <w:t>Гулян</w:t>
      </w:r>
      <w:r>
        <w:rPr>
          <w:sz w:val="18"/>
          <w:szCs w:val="18"/>
        </w:rPr>
        <w:t>ци</w:t>
      </w:r>
      <w:proofErr w:type="spellEnd"/>
      <w:r w:rsidRPr="00352011">
        <w:rPr>
          <w:sz w:val="18"/>
          <w:szCs w:val="18"/>
        </w:rPr>
        <w:t xml:space="preserve">, </w:t>
      </w:r>
      <w:proofErr w:type="spellStart"/>
      <w:r w:rsidRPr="00352011">
        <w:rPr>
          <w:sz w:val="18"/>
          <w:szCs w:val="18"/>
        </w:rPr>
        <w:t>улица</w:t>
      </w:r>
      <w:proofErr w:type="spellEnd"/>
      <w:r w:rsidRPr="00352011">
        <w:rPr>
          <w:sz w:val="18"/>
          <w:szCs w:val="18"/>
        </w:rPr>
        <w:t xml:space="preserve"> „</w:t>
      </w:r>
      <w:proofErr w:type="spellStart"/>
      <w:r w:rsidRPr="00352011">
        <w:rPr>
          <w:sz w:val="18"/>
          <w:szCs w:val="18"/>
        </w:rPr>
        <w:t>Васил</w:t>
      </w:r>
      <w:proofErr w:type="spellEnd"/>
      <w:r w:rsidRPr="00352011">
        <w:rPr>
          <w:sz w:val="18"/>
          <w:szCs w:val="18"/>
        </w:rPr>
        <w:t xml:space="preserve"> </w:t>
      </w:r>
      <w:proofErr w:type="spellStart"/>
      <w:r w:rsidRPr="00352011">
        <w:rPr>
          <w:sz w:val="18"/>
          <w:szCs w:val="18"/>
        </w:rPr>
        <w:t>Левски</w:t>
      </w:r>
      <w:proofErr w:type="spellEnd"/>
      <w:r w:rsidRPr="00352011">
        <w:rPr>
          <w:sz w:val="18"/>
          <w:szCs w:val="18"/>
        </w:rPr>
        <w:t xml:space="preserve">” № 32, </w:t>
      </w:r>
      <w:proofErr w:type="spellStart"/>
      <w:r w:rsidRPr="00352011">
        <w:rPr>
          <w:sz w:val="18"/>
          <w:szCs w:val="18"/>
        </w:rPr>
        <w:t>тел</w:t>
      </w:r>
      <w:proofErr w:type="spellEnd"/>
      <w:r w:rsidRPr="00352011">
        <w:rPr>
          <w:sz w:val="18"/>
          <w:szCs w:val="18"/>
        </w:rPr>
        <w:t>:</w:t>
      </w:r>
      <w:r>
        <w:rPr>
          <w:sz w:val="18"/>
          <w:szCs w:val="18"/>
        </w:rPr>
        <w:t xml:space="preserve"> 0</w:t>
      </w:r>
      <w:r w:rsidRPr="00352011">
        <w:rPr>
          <w:sz w:val="18"/>
          <w:szCs w:val="18"/>
        </w:rPr>
        <w:t>6561/2171, е-mail</w:t>
      </w:r>
      <w:r w:rsidRPr="00352011">
        <w:rPr>
          <w:sz w:val="18"/>
          <w:szCs w:val="18"/>
          <w:lang w:val="ru-RU"/>
        </w:rPr>
        <w:t xml:space="preserve">: </w:t>
      </w:r>
      <w:hyperlink r:id="rId11" w:history="1">
        <w:r w:rsidRPr="00352011">
          <w:rPr>
            <w:rStyle w:val="a3"/>
            <w:sz w:val="18"/>
            <w:szCs w:val="18"/>
          </w:rPr>
          <w:t>obshtina</w:t>
        </w:r>
        <w:r w:rsidRPr="00352011">
          <w:rPr>
            <w:rStyle w:val="a3"/>
            <w:sz w:val="18"/>
            <w:szCs w:val="18"/>
            <w:lang w:val="ru-RU"/>
          </w:rPr>
          <w:t>_</w:t>
        </w:r>
        <w:r w:rsidRPr="00352011">
          <w:rPr>
            <w:rStyle w:val="a3"/>
            <w:sz w:val="18"/>
            <w:szCs w:val="18"/>
          </w:rPr>
          <w:t>gulianci</w:t>
        </w:r>
        <w:r w:rsidRPr="00352011">
          <w:rPr>
            <w:rStyle w:val="a3"/>
            <w:sz w:val="18"/>
            <w:szCs w:val="18"/>
            <w:lang w:val="ru-RU"/>
          </w:rPr>
          <w:t>@</w:t>
        </w:r>
        <w:r w:rsidRPr="00352011">
          <w:rPr>
            <w:rStyle w:val="a3"/>
            <w:sz w:val="18"/>
            <w:szCs w:val="18"/>
          </w:rPr>
          <w:t>mail</w:t>
        </w:r>
        <w:r w:rsidRPr="00352011">
          <w:rPr>
            <w:rStyle w:val="a3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3"/>
            <w:sz w:val="18"/>
            <w:szCs w:val="18"/>
          </w:rPr>
          <w:t>bg</w:t>
        </w:r>
        <w:proofErr w:type="spellEnd"/>
      </w:hyperlink>
    </w:p>
    <w:p w:rsidR="00884228" w:rsidRPr="00AF03AF" w:rsidRDefault="00884228" w:rsidP="00AF03AF">
      <w:pPr>
        <w:jc w:val="both"/>
        <w:rPr>
          <w:lang w:val="ru-RU"/>
        </w:rPr>
      </w:pPr>
    </w:p>
    <w:p w:rsidR="002F797A" w:rsidRDefault="002F797A" w:rsidP="00AF03AF">
      <w:pPr>
        <w:jc w:val="both"/>
        <w:rPr>
          <w:b/>
          <w:lang w:val="bg-BG"/>
        </w:rPr>
      </w:pPr>
    </w:p>
    <w:p w:rsidR="00405E29" w:rsidRPr="00AF03AF" w:rsidRDefault="00405E29" w:rsidP="00AF03AF">
      <w:pPr>
        <w:jc w:val="both"/>
        <w:rPr>
          <w:b/>
          <w:lang w:val="bg-BG"/>
        </w:rPr>
      </w:pPr>
    </w:p>
    <w:p w:rsidR="004D62F1" w:rsidRPr="00AF03AF" w:rsidRDefault="004D62F1" w:rsidP="00AF03AF">
      <w:pPr>
        <w:jc w:val="both"/>
        <w:rPr>
          <w:b/>
          <w:lang w:val="bg-BG"/>
        </w:rPr>
      </w:pPr>
      <w:r w:rsidRPr="00AF03AF">
        <w:rPr>
          <w:b/>
          <w:lang w:val="bg-BG"/>
        </w:rPr>
        <w:t>ДО</w:t>
      </w:r>
    </w:p>
    <w:p w:rsidR="004D62F1" w:rsidRPr="00AF03AF" w:rsidRDefault="004D62F1" w:rsidP="00AF03AF">
      <w:pPr>
        <w:jc w:val="both"/>
        <w:rPr>
          <w:b/>
          <w:lang w:val="bg-BG"/>
        </w:rPr>
      </w:pPr>
      <w:r w:rsidRPr="00AF03AF">
        <w:rPr>
          <w:b/>
          <w:lang w:val="bg-BG"/>
        </w:rPr>
        <w:t>ОБЩИНСКИ СЪВЕТ</w:t>
      </w:r>
    </w:p>
    <w:p w:rsidR="004D62F1" w:rsidRPr="00AF03AF" w:rsidRDefault="00D338B0" w:rsidP="00AF03AF">
      <w:pPr>
        <w:jc w:val="both"/>
        <w:rPr>
          <w:b/>
          <w:lang w:val="bg-BG"/>
        </w:rPr>
      </w:pPr>
      <w:r w:rsidRPr="00AF03AF">
        <w:rPr>
          <w:b/>
          <w:lang w:val="bg-BG"/>
        </w:rPr>
        <w:t xml:space="preserve">ГРАД </w:t>
      </w:r>
      <w:r w:rsidR="004D62F1" w:rsidRPr="00AF03AF">
        <w:rPr>
          <w:b/>
          <w:lang w:val="bg-BG"/>
        </w:rPr>
        <w:t>ГУЛЯНЦИ</w:t>
      </w:r>
    </w:p>
    <w:p w:rsidR="002F797A" w:rsidRPr="00AF03AF" w:rsidRDefault="002F797A" w:rsidP="00AF03AF">
      <w:pPr>
        <w:jc w:val="both"/>
        <w:rPr>
          <w:lang w:val="bg-BG"/>
        </w:rPr>
      </w:pPr>
    </w:p>
    <w:p w:rsidR="00405E29" w:rsidRDefault="00405E29" w:rsidP="00AF03AF">
      <w:pPr>
        <w:jc w:val="center"/>
        <w:rPr>
          <w:b/>
          <w:lang w:val="bg-BG"/>
        </w:rPr>
      </w:pPr>
    </w:p>
    <w:p w:rsidR="00884228" w:rsidRPr="00AF03AF" w:rsidRDefault="00884228" w:rsidP="00AF03AF">
      <w:pPr>
        <w:jc w:val="center"/>
        <w:rPr>
          <w:b/>
          <w:lang w:val="bg-BG"/>
        </w:rPr>
      </w:pPr>
      <w:r w:rsidRPr="00AF03AF">
        <w:rPr>
          <w:b/>
          <w:lang w:val="bg-BG"/>
        </w:rPr>
        <w:t>П Р Е Д Л О Ж Е Н И Е</w:t>
      </w:r>
    </w:p>
    <w:p w:rsidR="00042359" w:rsidRPr="00AF03AF" w:rsidRDefault="00042359" w:rsidP="00AF03AF">
      <w:pPr>
        <w:jc w:val="center"/>
        <w:rPr>
          <w:b/>
          <w:lang w:val="bg-BG"/>
        </w:rPr>
      </w:pPr>
    </w:p>
    <w:p w:rsidR="00CC5080" w:rsidRPr="00AF03AF" w:rsidRDefault="00884228" w:rsidP="00AF03AF">
      <w:pPr>
        <w:jc w:val="center"/>
        <w:rPr>
          <w:b/>
          <w:lang w:val="bg-BG"/>
        </w:rPr>
      </w:pPr>
      <w:r w:rsidRPr="00AF03AF">
        <w:rPr>
          <w:b/>
          <w:lang w:val="bg-BG"/>
        </w:rPr>
        <w:t>О</w:t>
      </w:r>
      <w:r w:rsidR="00814C66" w:rsidRPr="00AF03AF">
        <w:rPr>
          <w:b/>
          <w:lang w:val="bg-BG"/>
        </w:rPr>
        <w:t xml:space="preserve">Т </w:t>
      </w:r>
      <w:r w:rsidR="000B7EF1" w:rsidRPr="00AF03AF">
        <w:rPr>
          <w:b/>
          <w:lang w:val="bg-BG"/>
        </w:rPr>
        <w:t xml:space="preserve">ЛЪЧЕЗАР ЯКОВ – </w:t>
      </w:r>
      <w:r w:rsidR="004D62F1" w:rsidRPr="00AF03AF">
        <w:rPr>
          <w:b/>
          <w:lang w:val="bg-BG"/>
        </w:rPr>
        <w:t>КМЕТ НА ОБЩИНА ГУЛЯНЦИ</w:t>
      </w:r>
    </w:p>
    <w:p w:rsidR="002F797A" w:rsidRPr="00AF03AF" w:rsidRDefault="002F797A" w:rsidP="00AF03AF">
      <w:pPr>
        <w:jc w:val="center"/>
        <w:rPr>
          <w:b/>
          <w:u w:val="single"/>
          <w:lang w:val="bg-BG"/>
        </w:rPr>
      </w:pPr>
    </w:p>
    <w:p w:rsidR="00AF03AF" w:rsidRDefault="00AF03AF" w:rsidP="00AF03AF">
      <w:pPr>
        <w:jc w:val="both"/>
        <w:rPr>
          <w:b/>
          <w:u w:val="single"/>
          <w:lang w:val="bg-BG"/>
        </w:rPr>
      </w:pPr>
    </w:p>
    <w:p w:rsidR="00884228" w:rsidRPr="00AF03AF" w:rsidRDefault="00CD65C2" w:rsidP="00AF03AF">
      <w:pPr>
        <w:jc w:val="both"/>
        <w:rPr>
          <w:i/>
          <w:lang w:val="bg-BG"/>
        </w:rPr>
      </w:pPr>
      <w:r w:rsidRPr="00AF03AF">
        <w:rPr>
          <w:b/>
          <w:u w:val="single"/>
          <w:lang w:val="bg-BG"/>
        </w:rPr>
        <w:t>Относно</w:t>
      </w:r>
      <w:r w:rsidR="00884228" w:rsidRPr="00AF03AF">
        <w:rPr>
          <w:b/>
          <w:u w:val="single"/>
          <w:lang w:val="bg-BG"/>
        </w:rPr>
        <w:t>:</w:t>
      </w:r>
      <w:r w:rsidR="00AB15BC" w:rsidRPr="00AF03AF">
        <w:rPr>
          <w:b/>
          <w:lang w:val="en-US"/>
        </w:rPr>
        <w:t xml:space="preserve"> </w:t>
      </w:r>
      <w:r w:rsidR="00405E29">
        <w:rPr>
          <w:i/>
          <w:lang w:val="bg-BG"/>
        </w:rPr>
        <w:t>Създаване на Общински фонд „Култура“</w:t>
      </w:r>
      <w:r w:rsidR="007A3959">
        <w:rPr>
          <w:i/>
          <w:lang w:val="bg-BG"/>
        </w:rPr>
        <w:t xml:space="preserve"> и приемане на Правилник за устройството и дейността на фонда.</w:t>
      </w:r>
    </w:p>
    <w:p w:rsidR="00CC5080" w:rsidRPr="00AF03AF" w:rsidRDefault="00CC5080" w:rsidP="00AF03AF">
      <w:pPr>
        <w:jc w:val="both"/>
        <w:rPr>
          <w:lang w:val="bg-BG"/>
        </w:rPr>
      </w:pPr>
    </w:p>
    <w:p w:rsidR="00E61EBF" w:rsidRPr="00AF03AF" w:rsidRDefault="00E61EBF" w:rsidP="00AF03AF">
      <w:pPr>
        <w:jc w:val="both"/>
        <w:rPr>
          <w:lang w:val="bg-BG"/>
        </w:rPr>
      </w:pPr>
    </w:p>
    <w:p w:rsidR="00884228" w:rsidRPr="00AF03AF" w:rsidRDefault="00D75DEA" w:rsidP="00AF03AF">
      <w:pPr>
        <w:ind w:firstLine="708"/>
        <w:jc w:val="both"/>
        <w:rPr>
          <w:b/>
          <w:lang w:val="bg-BG"/>
        </w:rPr>
      </w:pPr>
      <w:r w:rsidRPr="00AF03AF">
        <w:rPr>
          <w:b/>
          <w:lang w:val="bg-BG"/>
        </w:rPr>
        <w:t xml:space="preserve">УВАЖАЕМИ </w:t>
      </w:r>
      <w:r w:rsidR="006D2B79" w:rsidRPr="00AF03AF">
        <w:rPr>
          <w:b/>
          <w:lang w:val="bg-BG"/>
        </w:rPr>
        <w:t xml:space="preserve">ГОСПОЖИ И ГОСПОДА </w:t>
      </w:r>
      <w:r w:rsidRPr="00AF03AF">
        <w:rPr>
          <w:b/>
          <w:lang w:val="bg-BG"/>
        </w:rPr>
        <w:t>ОБЩИНСКИ СЪВЕТНИЦИ</w:t>
      </w:r>
      <w:r w:rsidR="00884228" w:rsidRPr="00AF03AF">
        <w:rPr>
          <w:b/>
          <w:lang w:val="bg-BG"/>
        </w:rPr>
        <w:t>,</w:t>
      </w:r>
    </w:p>
    <w:p w:rsidR="00884228" w:rsidRPr="00AF03AF" w:rsidRDefault="00884228" w:rsidP="00AF03AF">
      <w:pPr>
        <w:jc w:val="both"/>
        <w:rPr>
          <w:b/>
          <w:lang w:val="bg-BG"/>
        </w:rPr>
      </w:pPr>
    </w:p>
    <w:p w:rsidR="00E113AF" w:rsidRDefault="006D2B79" w:rsidP="007A3959">
      <w:pPr>
        <w:jc w:val="both"/>
        <w:rPr>
          <w:lang w:val="bg-BG"/>
        </w:rPr>
      </w:pPr>
      <w:r w:rsidRPr="00AF03AF">
        <w:t xml:space="preserve">           </w:t>
      </w:r>
      <w:r w:rsidR="007A3959">
        <w:rPr>
          <w:lang w:val="bg-BG"/>
        </w:rPr>
        <w:t>Съгласно чл.36, ал.1 от Закона за закрила и развитие на културата, Общинският съвет създава общински фонд „Култура“ и приема Правилник за неговата дейност.</w:t>
      </w:r>
    </w:p>
    <w:p w:rsidR="007A3959" w:rsidRDefault="007A3959" w:rsidP="007A3959">
      <w:pPr>
        <w:jc w:val="both"/>
        <w:rPr>
          <w:lang w:val="bg-BG"/>
        </w:rPr>
      </w:pPr>
      <w:r>
        <w:rPr>
          <w:lang w:val="bg-BG"/>
        </w:rPr>
        <w:t>Целта е, посредством Фонда да се стимулира развитието на културата в община Гулянци, създаването на нови културни продукти и утвърждаването на досегашните, опазване на традициите на предците ни – празници, обреди, носии, песни и танци. Фонд „Култура“ ще подпомага:</w:t>
      </w:r>
    </w:p>
    <w:p w:rsidR="007A3959" w:rsidRPr="006933C7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34"/>
          <w:tab w:val="left" w:pos="937"/>
        </w:tabs>
        <w:autoSpaceDE w:val="0"/>
        <w:autoSpaceDN w:val="0"/>
        <w:spacing w:before="14"/>
        <w:ind w:right="46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4"/>
          <w:lang w:val="bg-BG"/>
        </w:rPr>
        <w:t>Провеждане на к</w:t>
      </w:r>
      <w:proofErr w:type="spellStart"/>
      <w:r w:rsidRPr="006933C7">
        <w:rPr>
          <w:color w:val="000000" w:themeColor="text1"/>
          <w:spacing w:val="-4"/>
        </w:rPr>
        <w:t>ултурни</w:t>
      </w:r>
      <w:proofErr w:type="spellEnd"/>
      <w:r w:rsidRPr="006933C7">
        <w:rPr>
          <w:color w:val="000000" w:themeColor="text1"/>
          <w:spacing w:val="13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прояви</w:t>
      </w:r>
      <w:proofErr w:type="spellEnd"/>
      <w:r w:rsidRPr="006933C7">
        <w:rPr>
          <w:color w:val="000000" w:themeColor="text1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инициативи</w:t>
      </w:r>
      <w:proofErr w:type="spellEnd"/>
      <w:r w:rsidRPr="006933C7">
        <w:rPr>
          <w:color w:val="000000" w:themeColor="text1"/>
          <w:spacing w:val="16"/>
        </w:rPr>
        <w:t xml:space="preserve"> </w:t>
      </w:r>
      <w:r w:rsidRPr="006933C7">
        <w:rPr>
          <w:color w:val="000000" w:themeColor="text1"/>
          <w:spacing w:val="-4"/>
        </w:rPr>
        <w:t xml:space="preserve">с </w:t>
      </w:r>
      <w:proofErr w:type="spellStart"/>
      <w:r w:rsidRPr="006933C7">
        <w:rPr>
          <w:color w:val="000000" w:themeColor="text1"/>
          <w:spacing w:val="-4"/>
        </w:rPr>
        <w:t>общинско</w:t>
      </w:r>
      <w:proofErr w:type="spellEnd"/>
      <w:r w:rsidRPr="006933C7">
        <w:rPr>
          <w:color w:val="000000" w:themeColor="text1"/>
          <w:spacing w:val="-4"/>
        </w:rPr>
        <w:t>,</w:t>
      </w:r>
      <w:r w:rsidRPr="006933C7">
        <w:rPr>
          <w:color w:val="000000" w:themeColor="text1"/>
          <w:spacing w:val="2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регионално</w:t>
      </w:r>
      <w:proofErr w:type="spellEnd"/>
      <w:r w:rsidRPr="006933C7">
        <w:rPr>
          <w:color w:val="000000" w:themeColor="text1"/>
          <w:spacing w:val="-4"/>
        </w:rPr>
        <w:t>,</w:t>
      </w:r>
      <w:r w:rsidRPr="006933C7">
        <w:rPr>
          <w:color w:val="000000" w:themeColor="text1"/>
          <w:spacing w:val="16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национално</w:t>
      </w:r>
      <w:proofErr w:type="spellEnd"/>
      <w:r w:rsidRPr="006933C7">
        <w:rPr>
          <w:color w:val="000000" w:themeColor="text1"/>
          <w:spacing w:val="17"/>
        </w:rPr>
        <w:t xml:space="preserve"> </w:t>
      </w:r>
      <w:r w:rsidRPr="006933C7">
        <w:rPr>
          <w:color w:val="000000" w:themeColor="text1"/>
          <w:spacing w:val="-4"/>
        </w:rPr>
        <w:t xml:space="preserve">и </w:t>
      </w:r>
      <w:proofErr w:type="spellStart"/>
      <w:r w:rsidRPr="006933C7">
        <w:rPr>
          <w:color w:val="000000" w:themeColor="text1"/>
          <w:spacing w:val="-4"/>
        </w:rPr>
        <w:t>международно</w:t>
      </w:r>
      <w:proofErr w:type="spellEnd"/>
      <w:r w:rsidRPr="006933C7">
        <w:rPr>
          <w:color w:val="000000" w:themeColor="text1"/>
          <w:spacing w:val="-4"/>
        </w:rPr>
        <w:t xml:space="preserve"> </w:t>
      </w:r>
      <w:proofErr w:type="spellStart"/>
      <w:r w:rsidRPr="006933C7">
        <w:rPr>
          <w:color w:val="000000" w:themeColor="text1"/>
          <w:spacing w:val="-2"/>
        </w:rPr>
        <w:t>значение</w:t>
      </w:r>
      <w:proofErr w:type="spellEnd"/>
      <w:r w:rsidRPr="006933C7">
        <w:rPr>
          <w:color w:val="000000" w:themeColor="text1"/>
          <w:spacing w:val="-2"/>
        </w:rPr>
        <w:t>.</w:t>
      </w:r>
    </w:p>
    <w:p w:rsidR="007A3959" w:rsidRPr="006933C7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35"/>
        </w:tabs>
        <w:autoSpaceDE w:val="0"/>
        <w:autoSpaceDN w:val="0"/>
        <w:spacing w:before="13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6"/>
          <w:lang w:val="bg-BG"/>
        </w:rPr>
        <w:t>Осъществяване на п</w:t>
      </w:r>
      <w:proofErr w:type="spellStart"/>
      <w:r w:rsidRPr="006933C7">
        <w:rPr>
          <w:color w:val="000000" w:themeColor="text1"/>
          <w:spacing w:val="-6"/>
        </w:rPr>
        <w:t>роучвания</w:t>
      </w:r>
      <w:proofErr w:type="spellEnd"/>
      <w:r w:rsidRPr="006933C7">
        <w:rPr>
          <w:color w:val="000000" w:themeColor="text1"/>
          <w:spacing w:val="8"/>
        </w:rPr>
        <w:t xml:space="preserve"> </w:t>
      </w:r>
      <w:r w:rsidRPr="006933C7">
        <w:rPr>
          <w:color w:val="000000" w:themeColor="text1"/>
          <w:spacing w:val="-6"/>
        </w:rPr>
        <w:t>и</w:t>
      </w:r>
      <w:r w:rsidRPr="006933C7">
        <w:rPr>
          <w:color w:val="000000" w:themeColor="text1"/>
          <w:spacing w:val="-5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научни</w:t>
      </w:r>
      <w:proofErr w:type="spellEnd"/>
      <w:r w:rsidRPr="006933C7">
        <w:rPr>
          <w:color w:val="000000" w:themeColor="text1"/>
          <w:spacing w:val="-1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изследвания</w:t>
      </w:r>
      <w:proofErr w:type="spellEnd"/>
      <w:r w:rsidRPr="006933C7">
        <w:rPr>
          <w:color w:val="000000" w:themeColor="text1"/>
          <w:spacing w:val="19"/>
        </w:rPr>
        <w:t xml:space="preserve"> </w:t>
      </w:r>
      <w:r w:rsidRPr="006933C7">
        <w:rPr>
          <w:color w:val="000000" w:themeColor="text1"/>
          <w:spacing w:val="-6"/>
        </w:rPr>
        <w:t>в</w:t>
      </w:r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областта</w:t>
      </w:r>
      <w:proofErr w:type="spellEnd"/>
      <w:r w:rsidRPr="006933C7">
        <w:rPr>
          <w:color w:val="000000" w:themeColor="text1"/>
          <w:spacing w:val="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културата</w:t>
      </w:r>
      <w:proofErr w:type="spellEnd"/>
      <w:r w:rsidRPr="006933C7">
        <w:rPr>
          <w:color w:val="000000" w:themeColor="text1"/>
          <w:spacing w:val="-6"/>
        </w:rPr>
        <w:t>.</w:t>
      </w:r>
    </w:p>
    <w:p w:rsidR="007A3959" w:rsidRPr="006933C7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30"/>
        </w:tabs>
        <w:autoSpaceDE w:val="0"/>
        <w:autoSpaceDN w:val="0"/>
        <w:spacing w:before="9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4"/>
          <w:lang w:val="bg-BG"/>
        </w:rPr>
        <w:t>Реализиране на п</w:t>
      </w:r>
      <w:proofErr w:type="spellStart"/>
      <w:r w:rsidRPr="006933C7">
        <w:rPr>
          <w:color w:val="000000" w:themeColor="text1"/>
          <w:spacing w:val="-4"/>
        </w:rPr>
        <w:t>рограми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проекти</w:t>
      </w:r>
      <w:proofErr w:type="spellEnd"/>
      <w:r w:rsidRPr="006933C7">
        <w:rPr>
          <w:color w:val="000000" w:themeColor="text1"/>
          <w:spacing w:val="-3"/>
        </w:rPr>
        <w:t xml:space="preserve"> </w:t>
      </w:r>
      <w:r w:rsidRPr="006933C7">
        <w:rPr>
          <w:color w:val="000000" w:themeColor="text1"/>
          <w:spacing w:val="-4"/>
        </w:rPr>
        <w:t>в</w:t>
      </w:r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сферата</w:t>
      </w:r>
      <w:proofErr w:type="spellEnd"/>
      <w:r w:rsidRPr="006933C7">
        <w:rPr>
          <w:color w:val="000000" w:themeColor="text1"/>
          <w:spacing w:val="-2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на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културата</w:t>
      </w:r>
      <w:proofErr w:type="spellEnd"/>
      <w:r w:rsidRPr="006933C7">
        <w:rPr>
          <w:color w:val="000000" w:themeColor="text1"/>
          <w:spacing w:val="-4"/>
        </w:rPr>
        <w:t>.</w:t>
      </w:r>
    </w:p>
    <w:p w:rsidR="007A3959" w:rsidRPr="006933C7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32"/>
        </w:tabs>
        <w:autoSpaceDE w:val="0"/>
        <w:autoSpaceDN w:val="0"/>
        <w:spacing w:before="9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6"/>
        </w:rPr>
        <w:t>Образователни</w:t>
      </w:r>
      <w:proofErr w:type="spellEnd"/>
      <w:r w:rsidRPr="006933C7">
        <w:rPr>
          <w:color w:val="000000" w:themeColor="text1"/>
          <w:spacing w:val="13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програми</w:t>
      </w:r>
      <w:proofErr w:type="spellEnd"/>
      <w:r w:rsidRPr="006933C7">
        <w:rPr>
          <w:color w:val="000000" w:themeColor="text1"/>
          <w:spacing w:val="5"/>
        </w:rPr>
        <w:t xml:space="preserve"> </w:t>
      </w:r>
      <w:r w:rsidRPr="006933C7">
        <w:rPr>
          <w:color w:val="000000" w:themeColor="text1"/>
          <w:spacing w:val="-6"/>
        </w:rPr>
        <w:t>и</w:t>
      </w:r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проекти</w:t>
      </w:r>
      <w:proofErr w:type="spellEnd"/>
      <w:r w:rsidRPr="006933C7">
        <w:rPr>
          <w:color w:val="000000" w:themeColor="text1"/>
          <w:spacing w:val="6"/>
        </w:rPr>
        <w:t xml:space="preserve"> </w:t>
      </w:r>
      <w:r w:rsidRPr="006933C7">
        <w:rPr>
          <w:color w:val="000000" w:themeColor="text1"/>
          <w:spacing w:val="-6"/>
        </w:rPr>
        <w:t>в</w:t>
      </w:r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областта</w:t>
      </w:r>
      <w:proofErr w:type="spellEnd"/>
      <w:r w:rsidRPr="006933C7">
        <w:rPr>
          <w:color w:val="000000" w:themeColor="text1"/>
          <w:spacing w:val="4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</w:t>
      </w:r>
      <w:proofErr w:type="spellEnd"/>
      <w:r w:rsidRPr="006933C7">
        <w:rPr>
          <w:color w:val="000000" w:themeColor="text1"/>
          <w:spacing w:val="-1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културата</w:t>
      </w:r>
      <w:proofErr w:type="spellEnd"/>
      <w:r w:rsidRPr="006933C7">
        <w:rPr>
          <w:color w:val="000000" w:themeColor="text1"/>
          <w:spacing w:val="-6"/>
        </w:rPr>
        <w:t>.</w:t>
      </w:r>
    </w:p>
    <w:p w:rsidR="007A3959" w:rsidRPr="006933C7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25"/>
        </w:tabs>
        <w:autoSpaceDE w:val="0"/>
        <w:autoSpaceDN w:val="0"/>
        <w:spacing w:before="10" w:line="244" w:lineRule="auto"/>
        <w:ind w:right="41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6"/>
        </w:rPr>
        <w:t>Програми</w:t>
      </w:r>
      <w:proofErr w:type="spellEnd"/>
      <w:r w:rsidRPr="006933C7">
        <w:rPr>
          <w:color w:val="000000" w:themeColor="text1"/>
          <w:spacing w:val="2"/>
        </w:rPr>
        <w:t xml:space="preserve"> </w:t>
      </w:r>
      <w:r w:rsidRPr="006933C7">
        <w:rPr>
          <w:color w:val="000000" w:themeColor="text1"/>
          <w:spacing w:val="-6"/>
        </w:rPr>
        <w:t>и</w:t>
      </w:r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проекти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за</w:t>
      </w:r>
      <w:proofErr w:type="spellEnd"/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разширяване</w:t>
      </w:r>
      <w:proofErr w:type="spellEnd"/>
      <w:r w:rsidRPr="006933C7">
        <w:rPr>
          <w:color w:val="000000" w:themeColor="text1"/>
          <w:spacing w:val="12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участието</w:t>
      </w:r>
      <w:proofErr w:type="spellEnd"/>
      <w:r w:rsidRPr="006933C7">
        <w:rPr>
          <w:color w:val="000000" w:themeColor="text1"/>
          <w:spacing w:val="10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на</w:t>
      </w:r>
      <w:proofErr w:type="spellEnd"/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деца</w:t>
      </w:r>
      <w:proofErr w:type="spellEnd"/>
      <w:r w:rsidRPr="006933C7">
        <w:rPr>
          <w:color w:val="000000" w:themeColor="text1"/>
          <w:spacing w:val="-6"/>
        </w:rPr>
        <w:t xml:space="preserve"> и</w:t>
      </w:r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младежи</w:t>
      </w:r>
      <w:proofErr w:type="spellEnd"/>
      <w:r w:rsidRPr="006933C7">
        <w:rPr>
          <w:color w:val="000000" w:themeColor="text1"/>
        </w:rPr>
        <w:t xml:space="preserve"> </w:t>
      </w:r>
      <w:r w:rsidRPr="006933C7">
        <w:rPr>
          <w:color w:val="000000" w:themeColor="text1"/>
          <w:spacing w:val="-6"/>
        </w:rPr>
        <w:t>в</w:t>
      </w:r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дейности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от</w:t>
      </w:r>
      <w:proofErr w:type="spellEnd"/>
      <w:r w:rsidRPr="006933C7">
        <w:rPr>
          <w:color w:val="000000" w:themeColor="text1"/>
          <w:spacing w:val="-9"/>
        </w:rPr>
        <w:t xml:space="preserve"> </w:t>
      </w:r>
      <w:proofErr w:type="spellStart"/>
      <w:r w:rsidRPr="006933C7">
        <w:rPr>
          <w:color w:val="000000" w:themeColor="text1"/>
          <w:spacing w:val="-6"/>
        </w:rPr>
        <w:t>областта</w:t>
      </w:r>
      <w:proofErr w:type="spellEnd"/>
      <w:r w:rsidRPr="006933C7">
        <w:rPr>
          <w:color w:val="000000" w:themeColor="text1"/>
          <w:spacing w:val="-6"/>
        </w:rPr>
        <w:t xml:space="preserve"> </w:t>
      </w:r>
      <w:proofErr w:type="spellStart"/>
      <w:r w:rsidRPr="006933C7">
        <w:rPr>
          <w:color w:val="000000" w:themeColor="text1"/>
        </w:rPr>
        <w:t>на</w:t>
      </w:r>
      <w:proofErr w:type="spellEnd"/>
      <w:r w:rsidRPr="006933C7">
        <w:rPr>
          <w:color w:val="000000" w:themeColor="text1"/>
        </w:rPr>
        <w:t xml:space="preserve"> </w:t>
      </w:r>
      <w:proofErr w:type="spellStart"/>
      <w:r w:rsidRPr="006933C7">
        <w:rPr>
          <w:color w:val="000000" w:themeColor="text1"/>
        </w:rPr>
        <w:t>културата</w:t>
      </w:r>
      <w:proofErr w:type="spellEnd"/>
      <w:r w:rsidRPr="006933C7">
        <w:rPr>
          <w:color w:val="000000" w:themeColor="text1"/>
        </w:rPr>
        <w:t>.</w:t>
      </w:r>
    </w:p>
    <w:p w:rsidR="007A3959" w:rsidRPr="006933C7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26"/>
        </w:tabs>
        <w:autoSpaceDE w:val="0"/>
        <w:autoSpaceDN w:val="0"/>
        <w:spacing w:before="2"/>
        <w:contextualSpacing w:val="0"/>
        <w:jc w:val="both"/>
        <w:rPr>
          <w:color w:val="000000" w:themeColor="text1"/>
        </w:rPr>
      </w:pPr>
      <w:r>
        <w:rPr>
          <w:color w:val="000000" w:themeColor="text1"/>
          <w:spacing w:val="-4"/>
          <w:lang w:val="bg-BG"/>
        </w:rPr>
        <w:t>Насърчаване на п</w:t>
      </w:r>
      <w:proofErr w:type="spellStart"/>
      <w:r w:rsidRPr="006933C7">
        <w:rPr>
          <w:color w:val="000000" w:themeColor="text1"/>
          <w:spacing w:val="-4"/>
        </w:rPr>
        <w:t>рофесионалното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любителското</w:t>
      </w:r>
      <w:proofErr w:type="spellEnd"/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изкуство</w:t>
      </w:r>
      <w:proofErr w:type="spellEnd"/>
      <w:r>
        <w:rPr>
          <w:color w:val="000000" w:themeColor="text1"/>
          <w:spacing w:val="-4"/>
          <w:lang w:val="bg-BG"/>
        </w:rPr>
        <w:t xml:space="preserve"> в общината</w:t>
      </w:r>
      <w:r w:rsidRPr="006933C7">
        <w:rPr>
          <w:color w:val="000000" w:themeColor="text1"/>
          <w:spacing w:val="-4"/>
        </w:rPr>
        <w:t>.</w:t>
      </w:r>
    </w:p>
    <w:p w:rsidR="007A3959" w:rsidRPr="006933C7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21"/>
          <w:tab w:val="left" w:pos="2053"/>
          <w:tab w:val="left" w:pos="4906"/>
          <w:tab w:val="left" w:pos="5932"/>
        </w:tabs>
        <w:autoSpaceDE w:val="0"/>
        <w:autoSpaceDN w:val="0"/>
        <w:spacing w:before="10" w:line="247" w:lineRule="auto"/>
        <w:ind w:right="48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2"/>
        </w:rPr>
        <w:t>Програми</w:t>
      </w:r>
      <w:proofErr w:type="spellEnd"/>
      <w:r w:rsidRPr="006933C7">
        <w:rPr>
          <w:color w:val="000000" w:themeColor="text1"/>
        </w:rPr>
        <w:tab/>
        <w:t>и</w:t>
      </w:r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проекти</w:t>
      </w:r>
      <w:proofErr w:type="spellEnd"/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за</w:t>
      </w:r>
      <w:proofErr w:type="spellEnd"/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проучване</w:t>
      </w:r>
      <w:proofErr w:type="spellEnd"/>
      <w:r w:rsidRPr="006933C7">
        <w:rPr>
          <w:color w:val="000000" w:themeColor="text1"/>
        </w:rPr>
        <w:t>,</w:t>
      </w:r>
      <w:r w:rsidRPr="006933C7">
        <w:rPr>
          <w:color w:val="000000" w:themeColor="text1"/>
        </w:rPr>
        <w:tab/>
      </w:r>
      <w:proofErr w:type="spellStart"/>
      <w:r w:rsidRPr="006933C7">
        <w:rPr>
          <w:color w:val="000000" w:themeColor="text1"/>
          <w:spacing w:val="-2"/>
        </w:rPr>
        <w:t>опазване</w:t>
      </w:r>
      <w:proofErr w:type="spellEnd"/>
      <w:r w:rsidRPr="006933C7">
        <w:rPr>
          <w:color w:val="000000" w:themeColor="text1"/>
        </w:rPr>
        <w:tab/>
        <w:t xml:space="preserve">и </w:t>
      </w:r>
      <w:proofErr w:type="spellStart"/>
      <w:r w:rsidRPr="006933C7">
        <w:rPr>
          <w:color w:val="000000" w:themeColor="text1"/>
        </w:rPr>
        <w:t>популяризиране</w:t>
      </w:r>
      <w:proofErr w:type="spellEnd"/>
      <w:r w:rsidRPr="006933C7">
        <w:rPr>
          <w:color w:val="000000" w:themeColor="text1"/>
          <w:spacing w:val="80"/>
        </w:rPr>
        <w:t xml:space="preserve"> </w:t>
      </w:r>
      <w:proofErr w:type="spellStart"/>
      <w:r w:rsidRPr="006933C7">
        <w:rPr>
          <w:color w:val="000000" w:themeColor="text1"/>
        </w:rPr>
        <w:t>на</w:t>
      </w:r>
      <w:proofErr w:type="spellEnd"/>
      <w:r w:rsidRPr="006933C7">
        <w:rPr>
          <w:color w:val="000000" w:themeColor="text1"/>
          <w:spacing w:val="79"/>
        </w:rPr>
        <w:t xml:space="preserve"> </w:t>
      </w:r>
      <w:proofErr w:type="spellStart"/>
      <w:r w:rsidRPr="006933C7">
        <w:rPr>
          <w:color w:val="000000" w:themeColor="text1"/>
        </w:rPr>
        <w:t>културно</w:t>
      </w:r>
      <w:proofErr w:type="spellEnd"/>
      <w:r w:rsidRPr="006933C7">
        <w:rPr>
          <w:color w:val="000000" w:themeColor="text1"/>
        </w:rPr>
        <w:t xml:space="preserve">- </w:t>
      </w:r>
      <w:proofErr w:type="spellStart"/>
      <w:r w:rsidRPr="006933C7">
        <w:rPr>
          <w:color w:val="000000" w:themeColor="text1"/>
        </w:rPr>
        <w:t>историческото</w:t>
      </w:r>
      <w:proofErr w:type="spellEnd"/>
      <w:r w:rsidRPr="006933C7">
        <w:rPr>
          <w:color w:val="000000" w:themeColor="text1"/>
          <w:spacing w:val="37"/>
        </w:rPr>
        <w:t xml:space="preserve"> </w:t>
      </w:r>
      <w:proofErr w:type="spellStart"/>
      <w:r w:rsidRPr="006933C7">
        <w:rPr>
          <w:color w:val="000000" w:themeColor="text1"/>
        </w:rPr>
        <w:t>наследство</w:t>
      </w:r>
      <w:proofErr w:type="spellEnd"/>
      <w:r w:rsidRPr="006933C7">
        <w:rPr>
          <w:color w:val="000000" w:themeColor="text1"/>
        </w:rPr>
        <w:t>.</w:t>
      </w:r>
    </w:p>
    <w:p w:rsidR="007A3959" w:rsidRPr="007A3959" w:rsidRDefault="007A3959" w:rsidP="007A3959">
      <w:pPr>
        <w:pStyle w:val="a6"/>
        <w:widowControl w:val="0"/>
        <w:numPr>
          <w:ilvl w:val="0"/>
          <w:numId w:val="8"/>
        </w:numPr>
        <w:tabs>
          <w:tab w:val="left" w:pos="917"/>
        </w:tabs>
        <w:autoSpaceDE w:val="0"/>
        <w:autoSpaceDN w:val="0"/>
        <w:spacing w:before="2"/>
        <w:contextualSpacing w:val="0"/>
        <w:jc w:val="both"/>
        <w:rPr>
          <w:color w:val="000000" w:themeColor="text1"/>
        </w:rPr>
      </w:pPr>
      <w:proofErr w:type="spellStart"/>
      <w:r w:rsidRPr="006933C7">
        <w:rPr>
          <w:color w:val="000000" w:themeColor="text1"/>
          <w:spacing w:val="-4"/>
        </w:rPr>
        <w:t>Сътрудничество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r w:rsidRPr="006933C7">
        <w:rPr>
          <w:color w:val="000000" w:themeColor="text1"/>
          <w:spacing w:val="-4"/>
        </w:rPr>
        <w:t>с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цел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културен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обмен</w:t>
      </w:r>
      <w:proofErr w:type="spellEnd"/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със</w:t>
      </w:r>
      <w:proofErr w:type="spellEnd"/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сродни</w:t>
      </w:r>
      <w:proofErr w:type="spellEnd"/>
      <w:r w:rsidRPr="006933C7">
        <w:rPr>
          <w:color w:val="000000" w:themeColor="text1"/>
          <w:spacing w:val="-8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организации</w:t>
      </w:r>
      <w:proofErr w:type="spellEnd"/>
      <w:r w:rsidRPr="006933C7">
        <w:rPr>
          <w:color w:val="000000" w:themeColor="text1"/>
          <w:spacing w:val="5"/>
        </w:rPr>
        <w:t xml:space="preserve"> </w:t>
      </w:r>
      <w:r w:rsidRPr="006933C7">
        <w:rPr>
          <w:color w:val="000000" w:themeColor="text1"/>
          <w:spacing w:val="-4"/>
        </w:rPr>
        <w:t>в</w:t>
      </w:r>
      <w:r w:rsidRPr="006933C7">
        <w:rPr>
          <w:color w:val="000000" w:themeColor="text1"/>
          <w:spacing w:val="-11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страната</w:t>
      </w:r>
      <w:proofErr w:type="spellEnd"/>
      <w:r w:rsidRPr="006933C7">
        <w:rPr>
          <w:color w:val="000000" w:themeColor="text1"/>
          <w:spacing w:val="3"/>
        </w:rPr>
        <w:t xml:space="preserve"> </w:t>
      </w:r>
      <w:r w:rsidRPr="006933C7">
        <w:rPr>
          <w:color w:val="000000" w:themeColor="text1"/>
          <w:spacing w:val="-4"/>
        </w:rPr>
        <w:t>и</w:t>
      </w:r>
      <w:r w:rsidRPr="006933C7">
        <w:rPr>
          <w:color w:val="000000" w:themeColor="text1"/>
          <w:spacing w:val="-10"/>
        </w:rPr>
        <w:t xml:space="preserve"> </w:t>
      </w:r>
      <w:proofErr w:type="spellStart"/>
      <w:r w:rsidRPr="006933C7">
        <w:rPr>
          <w:color w:val="000000" w:themeColor="text1"/>
          <w:spacing w:val="-4"/>
        </w:rPr>
        <w:t>чужбина</w:t>
      </w:r>
      <w:proofErr w:type="spellEnd"/>
      <w:r w:rsidRPr="006933C7">
        <w:rPr>
          <w:color w:val="000000" w:themeColor="text1"/>
          <w:spacing w:val="-4"/>
        </w:rPr>
        <w:t>.</w:t>
      </w:r>
    </w:p>
    <w:p w:rsidR="007A3959" w:rsidRPr="007A3959" w:rsidRDefault="007A3959" w:rsidP="007A3959">
      <w:pPr>
        <w:widowControl w:val="0"/>
        <w:tabs>
          <w:tab w:val="left" w:pos="917"/>
        </w:tabs>
        <w:autoSpaceDE w:val="0"/>
        <w:autoSpaceDN w:val="0"/>
        <w:spacing w:before="2"/>
        <w:jc w:val="both"/>
        <w:rPr>
          <w:color w:val="000000" w:themeColor="text1"/>
        </w:rPr>
      </w:pPr>
      <w:r>
        <w:rPr>
          <w:color w:val="000000" w:themeColor="text1"/>
          <w:spacing w:val="-4"/>
          <w:lang w:val="bg-BG"/>
        </w:rPr>
        <w:tab/>
      </w:r>
      <w:r w:rsidRPr="007A3959">
        <w:rPr>
          <w:color w:val="000000" w:themeColor="text1"/>
          <w:spacing w:val="-4"/>
          <w:lang w:val="bg-BG"/>
        </w:rPr>
        <w:t>Правилникът, който регламентира дейността на фонда</w:t>
      </w:r>
      <w:r>
        <w:rPr>
          <w:color w:val="000000" w:themeColor="text1"/>
          <w:spacing w:val="-4"/>
          <w:lang w:val="bg-BG"/>
        </w:rPr>
        <w:t xml:space="preserve"> указва точно какъв трябва да е управителния орган, как се финансират проектите, как се отчитат дейностите.</w:t>
      </w:r>
    </w:p>
    <w:p w:rsidR="007A3959" w:rsidRPr="007A3959" w:rsidRDefault="007A3959" w:rsidP="007A3959">
      <w:pPr>
        <w:jc w:val="both"/>
        <w:rPr>
          <w:lang w:val="bg-BG"/>
        </w:rPr>
      </w:pPr>
    </w:p>
    <w:p w:rsidR="006D2B79" w:rsidRPr="00AF03AF" w:rsidRDefault="006D2B79" w:rsidP="00AF03AF">
      <w:pPr>
        <w:jc w:val="both"/>
      </w:pPr>
      <w:r w:rsidRPr="00AF03AF">
        <w:t xml:space="preserve">             </w:t>
      </w:r>
      <w:r w:rsidR="0027291C" w:rsidRPr="00AF03AF">
        <w:rPr>
          <w:lang w:val="bg-BG"/>
        </w:rPr>
        <w:t>Във връзка с гореизложеното и з</w:t>
      </w:r>
      <w:r w:rsidR="0027291C" w:rsidRPr="00AF03AF">
        <w:t>а</w:t>
      </w:r>
      <w:r w:rsidRPr="00AF03AF">
        <w:t xml:space="preserve"> </w:t>
      </w:r>
      <w:proofErr w:type="spellStart"/>
      <w:r w:rsidRPr="00AF03AF">
        <w:t>осъществяване</w:t>
      </w:r>
      <w:proofErr w:type="spellEnd"/>
      <w:r w:rsidRPr="00AF03AF">
        <w:t xml:space="preserve">   </w:t>
      </w:r>
      <w:proofErr w:type="spellStart"/>
      <w:r w:rsidRPr="00AF03AF">
        <w:t>целите</w:t>
      </w:r>
      <w:proofErr w:type="spellEnd"/>
      <w:r w:rsidRPr="00AF03AF">
        <w:t xml:space="preserve"> и  </w:t>
      </w:r>
      <w:proofErr w:type="spellStart"/>
      <w:r w:rsidRPr="00AF03AF">
        <w:t>приоритетите</w:t>
      </w:r>
      <w:proofErr w:type="spellEnd"/>
      <w:r w:rsidRPr="00AF03AF">
        <w:t xml:space="preserve">  </w:t>
      </w:r>
      <w:proofErr w:type="spellStart"/>
      <w:r w:rsidRPr="00AF03AF">
        <w:t>за</w:t>
      </w:r>
      <w:proofErr w:type="spellEnd"/>
      <w:r w:rsidRPr="00AF03AF">
        <w:t xml:space="preserve">  </w:t>
      </w:r>
      <w:proofErr w:type="spellStart"/>
      <w:r w:rsidRPr="00AF03AF">
        <w:t>развитие</w:t>
      </w:r>
      <w:proofErr w:type="spellEnd"/>
      <w:r w:rsidRPr="00AF03AF">
        <w:t xml:space="preserve">  </w:t>
      </w:r>
      <w:proofErr w:type="spellStart"/>
      <w:r w:rsidRPr="00AF03AF">
        <w:t>на</w:t>
      </w:r>
      <w:proofErr w:type="spellEnd"/>
      <w:r w:rsidRPr="00AF03AF">
        <w:t xml:space="preserve">   </w:t>
      </w:r>
      <w:proofErr w:type="spellStart"/>
      <w:r w:rsidRPr="00AF03AF">
        <w:t>културата</w:t>
      </w:r>
      <w:proofErr w:type="spellEnd"/>
      <w:r w:rsidR="00E113AF" w:rsidRPr="00AF03AF">
        <w:rPr>
          <w:lang w:val="bg-BG"/>
        </w:rPr>
        <w:t xml:space="preserve"> в община Гулянци, на основание чл. 17, ал. 1, т. 5 и чл.21, ал. 1, т. 12 </w:t>
      </w:r>
      <w:r w:rsidR="00E11817">
        <w:rPr>
          <w:lang w:val="bg-BG"/>
        </w:rPr>
        <w:t xml:space="preserve">и ал. 2 </w:t>
      </w:r>
      <w:r w:rsidR="00E113AF" w:rsidRPr="00AF03AF">
        <w:rPr>
          <w:lang w:val="bg-BG"/>
        </w:rPr>
        <w:t xml:space="preserve">от Закона за местното самоуправление и местната администрация, чл. 5, ал. 1, т. 11 и чл. 6 от Правилника за организацията и дейността на Общински съвет гр. </w:t>
      </w:r>
      <w:r w:rsidR="00E113AF" w:rsidRPr="00AF03AF">
        <w:rPr>
          <w:lang w:val="bg-BG"/>
        </w:rPr>
        <w:lastRenderedPageBreak/>
        <w:t xml:space="preserve">Гулянци, неговите комисии и взаимодействието му с общинската администрация, </w:t>
      </w:r>
      <w:r w:rsidR="00B75D78" w:rsidRPr="00AF03AF">
        <w:t xml:space="preserve">в </w:t>
      </w:r>
      <w:r w:rsidR="00E11817">
        <w:rPr>
          <w:lang w:val="bg-BG"/>
        </w:rPr>
        <w:t>изпълнение на чл.36</w:t>
      </w:r>
      <w:r w:rsidR="00B75D78" w:rsidRPr="00AF03AF">
        <w:t xml:space="preserve">, ал.1 </w:t>
      </w:r>
      <w:proofErr w:type="spellStart"/>
      <w:r w:rsidR="00B75D78" w:rsidRPr="00AF03AF">
        <w:t>от</w:t>
      </w:r>
      <w:proofErr w:type="spellEnd"/>
      <w:r w:rsidR="00B75D78" w:rsidRPr="00AF03AF">
        <w:t xml:space="preserve"> </w:t>
      </w:r>
      <w:proofErr w:type="spellStart"/>
      <w:r w:rsidR="00B75D78" w:rsidRPr="00AF03AF">
        <w:t>Закона</w:t>
      </w:r>
      <w:proofErr w:type="spellEnd"/>
      <w:r w:rsidR="00B75D78" w:rsidRPr="00AF03AF">
        <w:t xml:space="preserve">  </w:t>
      </w:r>
      <w:proofErr w:type="spellStart"/>
      <w:r w:rsidR="00B75D78" w:rsidRPr="00AF03AF">
        <w:t>за</w:t>
      </w:r>
      <w:proofErr w:type="spellEnd"/>
      <w:r w:rsidR="00B75D78" w:rsidRPr="00AF03AF">
        <w:t xml:space="preserve">  </w:t>
      </w:r>
      <w:proofErr w:type="spellStart"/>
      <w:r w:rsidR="00B75D78" w:rsidRPr="00AF03AF">
        <w:t>закрила</w:t>
      </w:r>
      <w:proofErr w:type="spellEnd"/>
      <w:r w:rsidR="00B75D78" w:rsidRPr="00AF03AF">
        <w:t xml:space="preserve"> и  </w:t>
      </w:r>
      <w:proofErr w:type="spellStart"/>
      <w:r w:rsidR="00B75D78" w:rsidRPr="00AF03AF">
        <w:t>развитие</w:t>
      </w:r>
      <w:proofErr w:type="spellEnd"/>
      <w:r w:rsidR="00B75D78" w:rsidRPr="00AF03AF">
        <w:t xml:space="preserve">  </w:t>
      </w:r>
      <w:proofErr w:type="spellStart"/>
      <w:r w:rsidR="00B75D78" w:rsidRPr="00AF03AF">
        <w:t>на</w:t>
      </w:r>
      <w:proofErr w:type="spellEnd"/>
      <w:r w:rsidR="00B75D78" w:rsidRPr="00AF03AF">
        <w:t xml:space="preserve">  </w:t>
      </w:r>
      <w:proofErr w:type="spellStart"/>
      <w:r w:rsidR="00B75D78" w:rsidRPr="00AF03AF">
        <w:t>културата</w:t>
      </w:r>
      <w:proofErr w:type="spellEnd"/>
      <w:r w:rsidR="00B75D78" w:rsidRPr="00AF03AF">
        <w:t>,</w:t>
      </w:r>
      <w:r w:rsidR="00B75D78" w:rsidRPr="00AF03AF">
        <w:rPr>
          <w:lang w:val="bg-BG"/>
        </w:rPr>
        <w:t xml:space="preserve"> </w:t>
      </w:r>
      <w:proofErr w:type="spellStart"/>
      <w:r w:rsidR="00B75D78" w:rsidRPr="00AF03AF">
        <w:t>предлагам</w:t>
      </w:r>
      <w:proofErr w:type="spellEnd"/>
      <w:r w:rsidR="00B75D78" w:rsidRPr="00AF03AF">
        <w:t xml:space="preserve">  </w:t>
      </w:r>
      <w:proofErr w:type="spellStart"/>
      <w:r w:rsidR="00B75D78" w:rsidRPr="00AF03AF">
        <w:t>Общински</w:t>
      </w:r>
      <w:proofErr w:type="spellEnd"/>
      <w:r w:rsidR="00B75D78" w:rsidRPr="00AF03AF">
        <w:rPr>
          <w:lang w:val="bg-BG"/>
        </w:rPr>
        <w:t xml:space="preserve"> </w:t>
      </w:r>
      <w:proofErr w:type="spellStart"/>
      <w:r w:rsidR="0027291C" w:rsidRPr="00AF03AF">
        <w:t>съвет</w:t>
      </w:r>
      <w:proofErr w:type="spellEnd"/>
      <w:r w:rsidR="0027291C" w:rsidRPr="00AF03AF">
        <w:t xml:space="preserve">  </w:t>
      </w:r>
      <w:r w:rsidR="00B75D78" w:rsidRPr="00AF03AF">
        <w:rPr>
          <w:lang w:val="bg-BG"/>
        </w:rPr>
        <w:t>гр. Гулянци</w:t>
      </w:r>
      <w:r w:rsidRPr="00AF03AF">
        <w:t xml:space="preserve">  </w:t>
      </w:r>
      <w:proofErr w:type="spellStart"/>
      <w:r w:rsidRPr="00AF03AF">
        <w:t>да</w:t>
      </w:r>
      <w:proofErr w:type="spellEnd"/>
      <w:r w:rsidRPr="00AF03AF">
        <w:t xml:space="preserve">  </w:t>
      </w:r>
      <w:proofErr w:type="spellStart"/>
      <w:r w:rsidRPr="00AF03AF">
        <w:t>вземе</w:t>
      </w:r>
      <w:proofErr w:type="spellEnd"/>
      <w:r w:rsidRPr="00AF03AF">
        <w:t xml:space="preserve">   </w:t>
      </w:r>
      <w:proofErr w:type="spellStart"/>
      <w:r w:rsidRPr="00AF03AF">
        <w:t>следното</w:t>
      </w:r>
      <w:proofErr w:type="spellEnd"/>
      <w:r w:rsidRPr="00AF03AF">
        <w:t xml:space="preserve"> </w:t>
      </w:r>
    </w:p>
    <w:p w:rsidR="00C970AF" w:rsidRPr="00AF03AF" w:rsidRDefault="00C970AF" w:rsidP="00AF03AF">
      <w:pPr>
        <w:jc w:val="both"/>
        <w:rPr>
          <w:b/>
          <w:lang w:val="bg-BG"/>
        </w:rPr>
      </w:pPr>
    </w:p>
    <w:p w:rsidR="00CC5080" w:rsidRPr="00AF03AF" w:rsidRDefault="00090725" w:rsidP="00AF03AF">
      <w:pPr>
        <w:jc w:val="center"/>
        <w:rPr>
          <w:b/>
          <w:lang w:val="bg-BG"/>
        </w:rPr>
      </w:pPr>
      <w:r w:rsidRPr="00AF03AF">
        <w:rPr>
          <w:b/>
          <w:lang w:val="bg-BG"/>
        </w:rPr>
        <w:t>Р Е Ш Е Н И Е</w:t>
      </w:r>
      <w:r w:rsidR="00CC5080" w:rsidRPr="00AF03AF">
        <w:rPr>
          <w:b/>
          <w:lang w:val="bg-BG"/>
        </w:rPr>
        <w:t>:</w:t>
      </w:r>
    </w:p>
    <w:p w:rsidR="00E113AF" w:rsidRPr="00AF03AF" w:rsidRDefault="00E113AF" w:rsidP="00AF03AF">
      <w:pPr>
        <w:jc w:val="both"/>
      </w:pPr>
    </w:p>
    <w:p w:rsidR="00C53C8D" w:rsidRPr="00E11817" w:rsidRDefault="00E11817" w:rsidP="00E11817">
      <w:pPr>
        <w:pStyle w:val="a6"/>
        <w:numPr>
          <w:ilvl w:val="0"/>
          <w:numId w:val="10"/>
        </w:numPr>
        <w:jc w:val="both"/>
        <w:rPr>
          <w:lang w:val="bg-BG"/>
        </w:rPr>
      </w:pPr>
      <w:r w:rsidRPr="00E11817">
        <w:rPr>
          <w:lang w:val="bg-BG"/>
        </w:rPr>
        <w:t>Създава Общински фонд „Култура“</w:t>
      </w:r>
      <w:r>
        <w:rPr>
          <w:lang w:val="bg-BG"/>
        </w:rPr>
        <w:t>.</w:t>
      </w:r>
    </w:p>
    <w:p w:rsidR="00E11817" w:rsidRDefault="00E11817" w:rsidP="00E11817">
      <w:pPr>
        <w:pStyle w:val="a6"/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Приема Правилник за устройството и дейността на Общински фонд „Култура“.</w:t>
      </w:r>
    </w:p>
    <w:p w:rsidR="00E11817" w:rsidRPr="00E11817" w:rsidRDefault="00E11817" w:rsidP="00E11817">
      <w:pPr>
        <w:pStyle w:val="a6"/>
        <w:numPr>
          <w:ilvl w:val="0"/>
          <w:numId w:val="10"/>
        </w:numPr>
        <w:jc w:val="both"/>
        <w:rPr>
          <w:rStyle w:val="ad"/>
          <w:b w:val="0"/>
          <w:bCs w:val="0"/>
          <w:lang w:val="bg-BG"/>
        </w:rPr>
      </w:pPr>
      <w:r>
        <w:rPr>
          <w:lang w:val="bg-BG"/>
        </w:rPr>
        <w:t xml:space="preserve">Възлага на </w:t>
      </w:r>
      <w:r w:rsidRPr="00C82639">
        <w:rPr>
          <w:rStyle w:val="ae"/>
          <w:bCs/>
          <w:i w:val="0"/>
        </w:rPr>
        <w:t>ПК „</w:t>
      </w:r>
      <w:proofErr w:type="spellStart"/>
      <w:r w:rsidRPr="00C82639">
        <w:rPr>
          <w:rStyle w:val="ad"/>
          <w:b w:val="0"/>
        </w:rPr>
        <w:t>Образование</w:t>
      </w:r>
      <w:proofErr w:type="spellEnd"/>
      <w:r w:rsidRPr="00C82639">
        <w:rPr>
          <w:rStyle w:val="ad"/>
          <w:b w:val="0"/>
        </w:rPr>
        <w:t xml:space="preserve">, </w:t>
      </w:r>
      <w:proofErr w:type="spellStart"/>
      <w:r w:rsidRPr="00C82639">
        <w:rPr>
          <w:rStyle w:val="ad"/>
          <w:b w:val="0"/>
        </w:rPr>
        <w:t>култура</w:t>
      </w:r>
      <w:proofErr w:type="spellEnd"/>
      <w:r w:rsidRPr="00C82639">
        <w:rPr>
          <w:rStyle w:val="ad"/>
          <w:b w:val="0"/>
        </w:rPr>
        <w:t xml:space="preserve">, </w:t>
      </w:r>
      <w:proofErr w:type="spellStart"/>
      <w:r w:rsidRPr="00C82639">
        <w:rPr>
          <w:rStyle w:val="ad"/>
          <w:b w:val="0"/>
        </w:rPr>
        <w:t>здравеопазване</w:t>
      </w:r>
      <w:proofErr w:type="spellEnd"/>
      <w:r w:rsidRPr="00C82639">
        <w:rPr>
          <w:rStyle w:val="ad"/>
          <w:b w:val="0"/>
        </w:rPr>
        <w:t xml:space="preserve">, </w:t>
      </w:r>
      <w:proofErr w:type="spellStart"/>
      <w:r w:rsidRPr="00C82639">
        <w:rPr>
          <w:rStyle w:val="ad"/>
          <w:b w:val="0"/>
        </w:rPr>
        <w:t>социална</w:t>
      </w:r>
      <w:proofErr w:type="spellEnd"/>
      <w:r w:rsidRPr="00C82639">
        <w:rPr>
          <w:rStyle w:val="ad"/>
          <w:b w:val="0"/>
        </w:rPr>
        <w:t xml:space="preserve"> </w:t>
      </w:r>
      <w:proofErr w:type="spellStart"/>
      <w:r w:rsidRPr="00C82639">
        <w:rPr>
          <w:rStyle w:val="ad"/>
          <w:b w:val="0"/>
        </w:rPr>
        <w:t>политика</w:t>
      </w:r>
      <w:proofErr w:type="spellEnd"/>
      <w:r w:rsidRPr="00C82639">
        <w:rPr>
          <w:rStyle w:val="ad"/>
          <w:b w:val="0"/>
        </w:rPr>
        <w:t xml:space="preserve">, </w:t>
      </w:r>
      <w:proofErr w:type="spellStart"/>
      <w:r w:rsidRPr="00C82639">
        <w:rPr>
          <w:rStyle w:val="ad"/>
          <w:b w:val="0"/>
        </w:rPr>
        <w:t>вероизповедание</w:t>
      </w:r>
      <w:proofErr w:type="spellEnd"/>
      <w:r w:rsidRPr="00C82639">
        <w:rPr>
          <w:rStyle w:val="ad"/>
          <w:b w:val="0"/>
        </w:rPr>
        <w:t xml:space="preserve">, </w:t>
      </w:r>
      <w:proofErr w:type="spellStart"/>
      <w:r w:rsidRPr="00C82639">
        <w:rPr>
          <w:rStyle w:val="ad"/>
          <w:b w:val="0"/>
        </w:rPr>
        <w:t>младежки</w:t>
      </w:r>
      <w:proofErr w:type="spellEnd"/>
      <w:r w:rsidRPr="00C82639">
        <w:rPr>
          <w:rStyle w:val="ad"/>
          <w:b w:val="0"/>
        </w:rPr>
        <w:t xml:space="preserve"> и </w:t>
      </w:r>
      <w:proofErr w:type="spellStart"/>
      <w:r w:rsidRPr="00C82639">
        <w:rPr>
          <w:rStyle w:val="ad"/>
          <w:b w:val="0"/>
        </w:rPr>
        <w:t>спортни</w:t>
      </w:r>
      <w:proofErr w:type="spellEnd"/>
      <w:r w:rsidRPr="00C82639">
        <w:rPr>
          <w:rStyle w:val="ad"/>
          <w:b w:val="0"/>
        </w:rPr>
        <w:t xml:space="preserve"> </w:t>
      </w:r>
      <w:proofErr w:type="spellStart"/>
      <w:r w:rsidRPr="00C82639">
        <w:rPr>
          <w:rStyle w:val="ad"/>
          <w:b w:val="0"/>
        </w:rPr>
        <w:t>дейности</w:t>
      </w:r>
      <w:proofErr w:type="spellEnd"/>
      <w:r w:rsidRPr="00C82639">
        <w:rPr>
          <w:rStyle w:val="ad"/>
          <w:b w:val="0"/>
        </w:rPr>
        <w:t>”</w:t>
      </w:r>
      <w:r>
        <w:rPr>
          <w:rStyle w:val="ad"/>
          <w:b w:val="0"/>
          <w:lang w:val="bg-BG"/>
        </w:rPr>
        <w:t xml:space="preserve"> да определи свой член за участие в Управителния съвет на Общински фонд „Култура“.</w:t>
      </w:r>
    </w:p>
    <w:p w:rsidR="00E11817" w:rsidRPr="00E11817" w:rsidRDefault="00E11817" w:rsidP="00E11817">
      <w:pPr>
        <w:pStyle w:val="a6"/>
        <w:numPr>
          <w:ilvl w:val="0"/>
          <w:numId w:val="10"/>
        </w:numPr>
        <w:jc w:val="both"/>
        <w:rPr>
          <w:rStyle w:val="ad"/>
          <w:b w:val="0"/>
          <w:bCs w:val="0"/>
          <w:lang w:val="bg-BG"/>
        </w:rPr>
      </w:pPr>
      <w:r>
        <w:rPr>
          <w:rStyle w:val="ad"/>
          <w:b w:val="0"/>
          <w:lang w:val="bg-BG"/>
        </w:rPr>
        <w:t>Възлага на Кмета на Община Гулянци да определи представителите на Общинска администрация и на НПО в състава на Управителния съвет на Общински фонд „Култура“.</w:t>
      </w:r>
    </w:p>
    <w:p w:rsidR="00E11817" w:rsidRDefault="00E11817" w:rsidP="00E11817">
      <w:pPr>
        <w:jc w:val="both"/>
        <w:rPr>
          <w:lang w:val="bg-BG"/>
        </w:rPr>
      </w:pPr>
    </w:p>
    <w:p w:rsidR="00E11817" w:rsidRDefault="00E11817" w:rsidP="00E11817">
      <w:pPr>
        <w:jc w:val="both"/>
        <w:rPr>
          <w:lang w:val="bg-BG"/>
        </w:rPr>
      </w:pPr>
    </w:p>
    <w:p w:rsidR="00E11817" w:rsidRDefault="00E11817" w:rsidP="00E11817">
      <w:pPr>
        <w:jc w:val="both"/>
        <w:rPr>
          <w:lang w:val="bg-BG"/>
        </w:rPr>
      </w:pPr>
    </w:p>
    <w:p w:rsidR="00E11817" w:rsidRDefault="00E11817" w:rsidP="00E11817">
      <w:pPr>
        <w:jc w:val="both"/>
        <w:rPr>
          <w:lang w:val="bg-BG"/>
        </w:rPr>
      </w:pPr>
    </w:p>
    <w:p w:rsidR="00E11817" w:rsidRDefault="00E11817" w:rsidP="00E11817">
      <w:pPr>
        <w:jc w:val="both"/>
        <w:rPr>
          <w:b/>
          <w:lang w:val="bg-BG"/>
        </w:rPr>
      </w:pPr>
    </w:p>
    <w:p w:rsidR="00E11817" w:rsidRPr="00E11817" w:rsidRDefault="00E11817" w:rsidP="00E11817">
      <w:pPr>
        <w:jc w:val="both"/>
        <w:rPr>
          <w:b/>
          <w:lang w:val="bg-BG"/>
        </w:rPr>
      </w:pPr>
      <w:r w:rsidRPr="00E11817">
        <w:rPr>
          <w:b/>
          <w:u w:val="single"/>
          <w:lang w:val="bg-BG"/>
        </w:rPr>
        <w:t>ПРИЛОЖЕНИЕ:</w:t>
      </w:r>
      <w:r>
        <w:rPr>
          <w:b/>
          <w:lang w:val="bg-BG"/>
        </w:rPr>
        <w:t xml:space="preserve"> </w:t>
      </w:r>
      <w:r w:rsidRPr="00E11817">
        <w:rPr>
          <w:i/>
          <w:lang w:val="bg-BG"/>
        </w:rPr>
        <w:t>Проект на Правилник</w:t>
      </w:r>
    </w:p>
    <w:p w:rsidR="00E113AF" w:rsidRPr="00AF03AF" w:rsidRDefault="00E113AF" w:rsidP="00AF03AF">
      <w:pPr>
        <w:jc w:val="both"/>
      </w:pPr>
      <w:r w:rsidRPr="00AF03AF">
        <w:t xml:space="preserve">         </w:t>
      </w:r>
    </w:p>
    <w:p w:rsidR="0061664B" w:rsidRPr="00AF03AF" w:rsidRDefault="0061664B" w:rsidP="00AF03AF">
      <w:pPr>
        <w:jc w:val="both"/>
        <w:rPr>
          <w:lang w:val="bg-BG"/>
        </w:rPr>
      </w:pPr>
    </w:p>
    <w:p w:rsidR="0019694D" w:rsidRDefault="0019694D" w:rsidP="0019694D">
      <w:pPr>
        <w:ind w:firstLine="708"/>
        <w:jc w:val="both"/>
        <w:rPr>
          <w:b/>
          <w:lang w:val="bg-BG"/>
        </w:rPr>
      </w:pPr>
    </w:p>
    <w:p w:rsidR="0019694D" w:rsidRDefault="0019694D" w:rsidP="0019694D">
      <w:pPr>
        <w:ind w:firstLine="708"/>
        <w:jc w:val="both"/>
        <w:rPr>
          <w:lang w:val="bg-BG"/>
        </w:rPr>
      </w:pPr>
    </w:p>
    <w:p w:rsidR="00096F81" w:rsidRDefault="00096F81" w:rsidP="00185CBB">
      <w:pPr>
        <w:jc w:val="both"/>
        <w:rPr>
          <w:b/>
          <w:lang w:val="bg-BG"/>
        </w:rPr>
      </w:pPr>
    </w:p>
    <w:p w:rsidR="00937F7F" w:rsidRDefault="00937F7F" w:rsidP="00185CBB">
      <w:pPr>
        <w:jc w:val="both"/>
        <w:rPr>
          <w:b/>
          <w:lang w:val="bg-BG"/>
        </w:rPr>
      </w:pPr>
    </w:p>
    <w:p w:rsidR="00C53C8D" w:rsidRDefault="00C53C8D" w:rsidP="00185CBB">
      <w:pPr>
        <w:jc w:val="both"/>
        <w:rPr>
          <w:b/>
          <w:lang w:val="bg-BG"/>
        </w:rPr>
      </w:pPr>
    </w:p>
    <w:p w:rsidR="00937F7F" w:rsidRDefault="00937F7F" w:rsidP="00185CBB">
      <w:pPr>
        <w:jc w:val="both"/>
        <w:rPr>
          <w:b/>
          <w:lang w:val="bg-BG"/>
        </w:rPr>
      </w:pPr>
    </w:p>
    <w:p w:rsidR="00185CBB" w:rsidRPr="000B7EF1" w:rsidRDefault="000B7EF1" w:rsidP="00185CBB">
      <w:pPr>
        <w:rPr>
          <w:b/>
          <w:bCs/>
          <w:caps/>
          <w:lang w:val="bg-BG"/>
        </w:rPr>
      </w:pPr>
      <w:r>
        <w:rPr>
          <w:b/>
          <w:bCs/>
          <w:caps/>
          <w:lang w:val="bg-BG"/>
        </w:rPr>
        <w:t>ЛЪЧЕЗАР ЯКОВ</w:t>
      </w:r>
    </w:p>
    <w:p w:rsidR="00185CBB" w:rsidRDefault="000B7EF1" w:rsidP="00185CBB">
      <w:pPr>
        <w:rPr>
          <w:i/>
        </w:rPr>
      </w:pPr>
      <w:r>
        <w:rPr>
          <w:i/>
          <w:lang w:val="bg-BG"/>
        </w:rPr>
        <w:t>К</w:t>
      </w:r>
      <w:proofErr w:type="spellStart"/>
      <w:r w:rsidR="00185CBB" w:rsidRPr="007F0BF8">
        <w:rPr>
          <w:i/>
        </w:rPr>
        <w:t>мет</w:t>
      </w:r>
      <w:proofErr w:type="spellEnd"/>
      <w:r w:rsidR="00185CBB" w:rsidRPr="007F0BF8">
        <w:rPr>
          <w:i/>
        </w:rPr>
        <w:t xml:space="preserve"> </w:t>
      </w:r>
      <w:proofErr w:type="spellStart"/>
      <w:r w:rsidR="00185CBB" w:rsidRPr="007F0BF8">
        <w:rPr>
          <w:i/>
        </w:rPr>
        <w:t>на</w:t>
      </w:r>
      <w:proofErr w:type="spellEnd"/>
      <w:r w:rsidR="00185CBB" w:rsidRPr="007F0BF8">
        <w:rPr>
          <w:i/>
        </w:rPr>
        <w:t xml:space="preserve"> </w:t>
      </w:r>
      <w:proofErr w:type="spellStart"/>
      <w:r w:rsidR="00185CBB" w:rsidRPr="007F0BF8">
        <w:rPr>
          <w:i/>
        </w:rPr>
        <w:t>Община</w:t>
      </w:r>
      <w:proofErr w:type="spellEnd"/>
      <w:r w:rsidR="00185CBB" w:rsidRPr="007F0BF8">
        <w:rPr>
          <w:i/>
        </w:rPr>
        <w:t xml:space="preserve"> </w:t>
      </w:r>
      <w:proofErr w:type="spellStart"/>
      <w:r w:rsidR="00185CBB" w:rsidRPr="007F0BF8">
        <w:rPr>
          <w:i/>
        </w:rPr>
        <w:t>Гулянци</w:t>
      </w:r>
      <w:proofErr w:type="spellEnd"/>
    </w:p>
    <w:p w:rsidR="000B7EF1" w:rsidRDefault="000B7EF1" w:rsidP="000B7EF1">
      <w:pPr>
        <w:pStyle w:val="a7"/>
        <w:rPr>
          <w:sz w:val="16"/>
          <w:szCs w:val="16"/>
        </w:rPr>
      </w:pPr>
    </w:p>
    <w:p w:rsidR="000B7EF1" w:rsidRDefault="000B7EF1" w:rsidP="000B7EF1">
      <w:pPr>
        <w:pStyle w:val="a7"/>
        <w:rPr>
          <w:sz w:val="16"/>
          <w:szCs w:val="16"/>
        </w:rPr>
      </w:pPr>
    </w:p>
    <w:p w:rsidR="00C53C8D" w:rsidRDefault="00C53C8D" w:rsidP="000B7EF1">
      <w:pPr>
        <w:pStyle w:val="a7"/>
        <w:rPr>
          <w:sz w:val="16"/>
          <w:szCs w:val="16"/>
        </w:rPr>
      </w:pPr>
    </w:p>
    <w:p w:rsidR="00C53C8D" w:rsidRDefault="00C53C8D" w:rsidP="000B7EF1">
      <w:pPr>
        <w:pStyle w:val="a7"/>
        <w:rPr>
          <w:sz w:val="16"/>
          <w:szCs w:val="16"/>
        </w:rPr>
      </w:pPr>
    </w:p>
    <w:p w:rsidR="00C53C8D" w:rsidRDefault="00C53C8D" w:rsidP="000B7EF1">
      <w:pPr>
        <w:pStyle w:val="a7"/>
        <w:rPr>
          <w:sz w:val="16"/>
          <w:szCs w:val="16"/>
        </w:rPr>
      </w:pPr>
    </w:p>
    <w:p w:rsidR="00C53C8D" w:rsidRDefault="00C53C8D" w:rsidP="000B7EF1">
      <w:pPr>
        <w:pStyle w:val="a7"/>
        <w:rPr>
          <w:sz w:val="16"/>
          <w:szCs w:val="16"/>
        </w:rPr>
      </w:pPr>
    </w:p>
    <w:p w:rsidR="00C53C8D" w:rsidRDefault="00C53C8D" w:rsidP="000B7EF1">
      <w:pPr>
        <w:pStyle w:val="a7"/>
        <w:rPr>
          <w:sz w:val="16"/>
          <w:szCs w:val="16"/>
        </w:rPr>
      </w:pPr>
    </w:p>
    <w:p w:rsidR="00C53C8D" w:rsidRDefault="00C53C8D" w:rsidP="000B7EF1">
      <w:pPr>
        <w:pStyle w:val="a7"/>
        <w:rPr>
          <w:sz w:val="16"/>
          <w:szCs w:val="16"/>
        </w:rPr>
      </w:pPr>
    </w:p>
    <w:p w:rsidR="000B7EF1" w:rsidRDefault="000B7EF1" w:rsidP="000B7EF1">
      <w:pPr>
        <w:pStyle w:val="a7"/>
      </w:pPr>
      <w:r>
        <w:rPr>
          <w:sz w:val="16"/>
          <w:szCs w:val="16"/>
        </w:rPr>
        <w:tab/>
      </w:r>
    </w:p>
    <w:p w:rsidR="000B7EF1" w:rsidRDefault="000B7EF1" w:rsidP="000B7EF1">
      <w:pPr>
        <w:pStyle w:val="a7"/>
        <w:jc w:val="center"/>
      </w:pPr>
    </w:p>
    <w:p w:rsidR="000B7EF1" w:rsidRDefault="000B7EF1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Default="000F21DF" w:rsidP="00185CBB">
      <w:pPr>
        <w:rPr>
          <w:b/>
          <w:bCs/>
          <w:i/>
        </w:rPr>
      </w:pPr>
    </w:p>
    <w:p w:rsidR="000F21DF" w:rsidRPr="007F0BF8" w:rsidRDefault="00E11817" w:rsidP="00185CBB">
      <w:pPr>
        <w:rPr>
          <w:b/>
          <w:bCs/>
          <w:i/>
        </w:rPr>
      </w:pPr>
      <w:r>
        <w:rPr>
          <w:lang w:val="bg-BG"/>
        </w:rPr>
        <w:t>Н</w:t>
      </w:r>
      <w:r w:rsidR="000F21DF" w:rsidRPr="00CB552E">
        <w:t>Л/ВОКД</w:t>
      </w:r>
    </w:p>
    <w:sectPr w:rsidR="000F21DF" w:rsidRPr="007F0BF8" w:rsidSect="00E26D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61" w:rsidRDefault="00195761" w:rsidP="000B7EF1">
      <w:r>
        <w:separator/>
      </w:r>
    </w:p>
  </w:endnote>
  <w:endnote w:type="continuationSeparator" w:id="0">
    <w:p w:rsidR="00195761" w:rsidRDefault="00195761" w:rsidP="000B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F1" w:rsidRPr="00CB552E" w:rsidRDefault="002241DA" w:rsidP="000B7EF1">
    <w:pPr>
      <w:pStyle w:val="a7"/>
    </w:pPr>
    <w:r w:rsidRPr="00CB552E">
      <w:rPr>
        <w:noProof/>
      </w:rPr>
      <w:drawing>
        <wp:anchor distT="0" distB="0" distL="114300" distR="114300" simplePos="0" relativeHeight="251659264" behindDoc="1" locked="0" layoutInCell="1" allowOverlap="1" wp14:anchorId="64012E66" wp14:editId="1C5DE110">
          <wp:simplePos x="0" y="0"/>
          <wp:positionH relativeFrom="column">
            <wp:posOffset>4648200</wp:posOffset>
          </wp:positionH>
          <wp:positionV relativeFrom="paragraph">
            <wp:posOffset>-137160</wp:posOffset>
          </wp:positionV>
          <wp:extent cx="1112520" cy="403860"/>
          <wp:effectExtent l="0" t="0" r="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7EF1" w:rsidRDefault="000B7EF1" w:rsidP="000B7EF1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61" w:rsidRDefault="00195761" w:rsidP="000B7EF1">
      <w:r>
        <w:separator/>
      </w:r>
    </w:p>
  </w:footnote>
  <w:footnote w:type="continuationSeparator" w:id="0">
    <w:p w:rsidR="00195761" w:rsidRDefault="00195761" w:rsidP="000B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909"/>
    <w:multiLevelType w:val="hybridMultilevel"/>
    <w:tmpl w:val="D09EEE48"/>
    <w:lvl w:ilvl="0" w:tplc="94367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725A5B"/>
    <w:multiLevelType w:val="hybridMultilevel"/>
    <w:tmpl w:val="3D684C9C"/>
    <w:lvl w:ilvl="0" w:tplc="94367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2364"/>
    <w:multiLevelType w:val="hybridMultilevel"/>
    <w:tmpl w:val="13389F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74A74"/>
    <w:multiLevelType w:val="hybridMultilevel"/>
    <w:tmpl w:val="1EB0BFAC"/>
    <w:lvl w:ilvl="0" w:tplc="D26E6C4A">
      <w:start w:val="1"/>
      <w:numFmt w:val="decimal"/>
      <w:lvlText w:val="%1."/>
      <w:lvlJc w:val="left"/>
      <w:pPr>
        <w:ind w:left="937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8"/>
        <w:sz w:val="23"/>
        <w:szCs w:val="23"/>
        <w:lang w:val="bg-BG" w:eastAsia="en-US" w:bidi="ar-SA"/>
      </w:rPr>
    </w:lvl>
    <w:lvl w:ilvl="1" w:tplc="AC0CCD32">
      <w:numFmt w:val="bullet"/>
      <w:lvlText w:val="•"/>
      <w:lvlJc w:val="left"/>
      <w:pPr>
        <w:ind w:left="1781" w:hanging="364"/>
      </w:pPr>
      <w:rPr>
        <w:rFonts w:hint="default"/>
        <w:lang w:val="bg-BG" w:eastAsia="en-US" w:bidi="ar-SA"/>
      </w:rPr>
    </w:lvl>
    <w:lvl w:ilvl="2" w:tplc="6C88F89E">
      <w:numFmt w:val="bullet"/>
      <w:lvlText w:val="•"/>
      <w:lvlJc w:val="left"/>
      <w:pPr>
        <w:ind w:left="2622" w:hanging="364"/>
      </w:pPr>
      <w:rPr>
        <w:rFonts w:hint="default"/>
        <w:lang w:val="bg-BG" w:eastAsia="en-US" w:bidi="ar-SA"/>
      </w:rPr>
    </w:lvl>
    <w:lvl w:ilvl="3" w:tplc="7B748AE0">
      <w:numFmt w:val="bullet"/>
      <w:lvlText w:val="•"/>
      <w:lvlJc w:val="left"/>
      <w:pPr>
        <w:ind w:left="3464" w:hanging="364"/>
      </w:pPr>
      <w:rPr>
        <w:rFonts w:hint="default"/>
        <w:lang w:val="bg-BG" w:eastAsia="en-US" w:bidi="ar-SA"/>
      </w:rPr>
    </w:lvl>
    <w:lvl w:ilvl="4" w:tplc="5BCE8B76">
      <w:numFmt w:val="bullet"/>
      <w:lvlText w:val="•"/>
      <w:lvlJc w:val="left"/>
      <w:pPr>
        <w:ind w:left="4305" w:hanging="364"/>
      </w:pPr>
      <w:rPr>
        <w:rFonts w:hint="default"/>
        <w:lang w:val="bg-BG" w:eastAsia="en-US" w:bidi="ar-SA"/>
      </w:rPr>
    </w:lvl>
    <w:lvl w:ilvl="5" w:tplc="AC5A6DC0">
      <w:numFmt w:val="bullet"/>
      <w:lvlText w:val="•"/>
      <w:lvlJc w:val="left"/>
      <w:pPr>
        <w:ind w:left="5147" w:hanging="364"/>
      </w:pPr>
      <w:rPr>
        <w:rFonts w:hint="default"/>
        <w:lang w:val="bg-BG" w:eastAsia="en-US" w:bidi="ar-SA"/>
      </w:rPr>
    </w:lvl>
    <w:lvl w:ilvl="6" w:tplc="B94AF2F8">
      <w:numFmt w:val="bullet"/>
      <w:lvlText w:val="•"/>
      <w:lvlJc w:val="left"/>
      <w:pPr>
        <w:ind w:left="5988" w:hanging="364"/>
      </w:pPr>
      <w:rPr>
        <w:rFonts w:hint="default"/>
        <w:lang w:val="bg-BG" w:eastAsia="en-US" w:bidi="ar-SA"/>
      </w:rPr>
    </w:lvl>
    <w:lvl w:ilvl="7" w:tplc="B5E6D5E4">
      <w:numFmt w:val="bullet"/>
      <w:lvlText w:val="•"/>
      <w:lvlJc w:val="left"/>
      <w:pPr>
        <w:ind w:left="6829" w:hanging="364"/>
      </w:pPr>
      <w:rPr>
        <w:rFonts w:hint="default"/>
        <w:lang w:val="bg-BG" w:eastAsia="en-US" w:bidi="ar-SA"/>
      </w:rPr>
    </w:lvl>
    <w:lvl w:ilvl="8" w:tplc="02BA111E">
      <w:numFmt w:val="bullet"/>
      <w:lvlText w:val="•"/>
      <w:lvlJc w:val="left"/>
      <w:pPr>
        <w:ind w:left="7671" w:hanging="364"/>
      </w:pPr>
      <w:rPr>
        <w:rFonts w:hint="default"/>
        <w:lang w:val="bg-BG" w:eastAsia="en-US" w:bidi="ar-SA"/>
      </w:rPr>
    </w:lvl>
  </w:abstractNum>
  <w:abstractNum w:abstractNumId="4" w15:restartNumberingAfterBreak="0">
    <w:nsid w:val="41AE7075"/>
    <w:multiLevelType w:val="hybridMultilevel"/>
    <w:tmpl w:val="B95A5C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F7E"/>
    <w:multiLevelType w:val="hybridMultilevel"/>
    <w:tmpl w:val="56C2AF10"/>
    <w:lvl w:ilvl="0" w:tplc="F39A10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B716B"/>
    <w:multiLevelType w:val="hybridMultilevel"/>
    <w:tmpl w:val="B9E050DC"/>
    <w:lvl w:ilvl="0" w:tplc="BA5253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62B5BA7"/>
    <w:multiLevelType w:val="hybridMultilevel"/>
    <w:tmpl w:val="B5C03930"/>
    <w:lvl w:ilvl="0" w:tplc="0AF83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E5302A"/>
    <w:multiLevelType w:val="hybridMultilevel"/>
    <w:tmpl w:val="03448942"/>
    <w:lvl w:ilvl="0" w:tplc="0C6E1A38">
      <w:start w:val="1"/>
      <w:numFmt w:val="decimal"/>
      <w:lvlText w:val="%1."/>
      <w:lvlJc w:val="left"/>
      <w:pPr>
        <w:ind w:left="9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8"/>
        <w:sz w:val="23"/>
        <w:szCs w:val="23"/>
        <w:lang w:val="bg-BG" w:eastAsia="en-US" w:bidi="ar-SA"/>
      </w:rPr>
    </w:lvl>
    <w:lvl w:ilvl="1" w:tplc="57BAEBC8">
      <w:numFmt w:val="bullet"/>
      <w:lvlText w:val="•"/>
      <w:lvlJc w:val="left"/>
      <w:pPr>
        <w:ind w:left="1745" w:hanging="369"/>
      </w:pPr>
      <w:rPr>
        <w:rFonts w:hint="default"/>
        <w:lang w:val="bg-BG" w:eastAsia="en-US" w:bidi="ar-SA"/>
      </w:rPr>
    </w:lvl>
    <w:lvl w:ilvl="2" w:tplc="117E9308">
      <w:numFmt w:val="bullet"/>
      <w:lvlText w:val="•"/>
      <w:lvlJc w:val="left"/>
      <w:pPr>
        <w:ind w:left="2590" w:hanging="369"/>
      </w:pPr>
      <w:rPr>
        <w:rFonts w:hint="default"/>
        <w:lang w:val="bg-BG" w:eastAsia="en-US" w:bidi="ar-SA"/>
      </w:rPr>
    </w:lvl>
    <w:lvl w:ilvl="3" w:tplc="1C76606E">
      <w:numFmt w:val="bullet"/>
      <w:lvlText w:val="•"/>
      <w:lvlJc w:val="left"/>
      <w:pPr>
        <w:ind w:left="3436" w:hanging="369"/>
      </w:pPr>
      <w:rPr>
        <w:rFonts w:hint="default"/>
        <w:lang w:val="bg-BG" w:eastAsia="en-US" w:bidi="ar-SA"/>
      </w:rPr>
    </w:lvl>
    <w:lvl w:ilvl="4" w:tplc="D40A424E">
      <w:numFmt w:val="bullet"/>
      <w:lvlText w:val="•"/>
      <w:lvlJc w:val="left"/>
      <w:pPr>
        <w:ind w:left="4281" w:hanging="369"/>
      </w:pPr>
      <w:rPr>
        <w:rFonts w:hint="default"/>
        <w:lang w:val="bg-BG" w:eastAsia="en-US" w:bidi="ar-SA"/>
      </w:rPr>
    </w:lvl>
    <w:lvl w:ilvl="5" w:tplc="24589D70">
      <w:numFmt w:val="bullet"/>
      <w:lvlText w:val="•"/>
      <w:lvlJc w:val="left"/>
      <w:pPr>
        <w:ind w:left="5127" w:hanging="369"/>
      </w:pPr>
      <w:rPr>
        <w:rFonts w:hint="default"/>
        <w:lang w:val="bg-BG" w:eastAsia="en-US" w:bidi="ar-SA"/>
      </w:rPr>
    </w:lvl>
    <w:lvl w:ilvl="6" w:tplc="81D64E00">
      <w:numFmt w:val="bullet"/>
      <w:lvlText w:val="•"/>
      <w:lvlJc w:val="left"/>
      <w:pPr>
        <w:ind w:left="5972" w:hanging="369"/>
      </w:pPr>
      <w:rPr>
        <w:rFonts w:hint="default"/>
        <w:lang w:val="bg-BG" w:eastAsia="en-US" w:bidi="ar-SA"/>
      </w:rPr>
    </w:lvl>
    <w:lvl w:ilvl="7" w:tplc="DDA80ADE">
      <w:numFmt w:val="bullet"/>
      <w:lvlText w:val="•"/>
      <w:lvlJc w:val="left"/>
      <w:pPr>
        <w:ind w:left="6817" w:hanging="369"/>
      </w:pPr>
      <w:rPr>
        <w:rFonts w:hint="default"/>
        <w:lang w:val="bg-BG" w:eastAsia="en-US" w:bidi="ar-SA"/>
      </w:rPr>
    </w:lvl>
    <w:lvl w:ilvl="8" w:tplc="3EA010E4">
      <w:numFmt w:val="bullet"/>
      <w:lvlText w:val="•"/>
      <w:lvlJc w:val="left"/>
      <w:pPr>
        <w:ind w:left="7663" w:hanging="369"/>
      </w:pPr>
      <w:rPr>
        <w:rFonts w:hint="default"/>
        <w:lang w:val="bg-BG" w:eastAsia="en-US" w:bidi="ar-SA"/>
      </w:rPr>
    </w:lvl>
  </w:abstractNum>
  <w:abstractNum w:abstractNumId="9" w15:restartNumberingAfterBreak="0">
    <w:nsid w:val="6FD936FD"/>
    <w:multiLevelType w:val="hybridMultilevel"/>
    <w:tmpl w:val="6B3A2990"/>
    <w:lvl w:ilvl="0" w:tplc="94367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228"/>
    <w:rsid w:val="0000617A"/>
    <w:rsid w:val="00007666"/>
    <w:rsid w:val="000116A2"/>
    <w:rsid w:val="000141C9"/>
    <w:rsid w:val="0001612B"/>
    <w:rsid w:val="00040E15"/>
    <w:rsid w:val="00042359"/>
    <w:rsid w:val="00056ADD"/>
    <w:rsid w:val="00061B7C"/>
    <w:rsid w:val="00075939"/>
    <w:rsid w:val="00090725"/>
    <w:rsid w:val="00096F81"/>
    <w:rsid w:val="000A4D48"/>
    <w:rsid w:val="000B7EF1"/>
    <w:rsid w:val="000F21DF"/>
    <w:rsid w:val="00103F4B"/>
    <w:rsid w:val="00185CBB"/>
    <w:rsid w:val="00195761"/>
    <w:rsid w:val="0019694D"/>
    <w:rsid w:val="001F22B3"/>
    <w:rsid w:val="002241DA"/>
    <w:rsid w:val="0027291C"/>
    <w:rsid w:val="0029511A"/>
    <w:rsid w:val="002D1487"/>
    <w:rsid w:val="002E6436"/>
    <w:rsid w:val="002F797A"/>
    <w:rsid w:val="003055BC"/>
    <w:rsid w:val="00316971"/>
    <w:rsid w:val="00316C0A"/>
    <w:rsid w:val="00336428"/>
    <w:rsid w:val="00344FFF"/>
    <w:rsid w:val="00356168"/>
    <w:rsid w:val="00391CC4"/>
    <w:rsid w:val="003B7BEC"/>
    <w:rsid w:val="003C2D40"/>
    <w:rsid w:val="004002AC"/>
    <w:rsid w:val="00405E29"/>
    <w:rsid w:val="00410A8F"/>
    <w:rsid w:val="00433ABF"/>
    <w:rsid w:val="00445A49"/>
    <w:rsid w:val="0048399A"/>
    <w:rsid w:val="004A17E2"/>
    <w:rsid w:val="004D1C0A"/>
    <w:rsid w:val="004D62F1"/>
    <w:rsid w:val="005123CC"/>
    <w:rsid w:val="005345B9"/>
    <w:rsid w:val="00551DD9"/>
    <w:rsid w:val="00581A6F"/>
    <w:rsid w:val="005A035E"/>
    <w:rsid w:val="0061664B"/>
    <w:rsid w:val="006364E4"/>
    <w:rsid w:val="00664BC2"/>
    <w:rsid w:val="006778D2"/>
    <w:rsid w:val="00686995"/>
    <w:rsid w:val="00692543"/>
    <w:rsid w:val="006B038C"/>
    <w:rsid w:val="006B1CC6"/>
    <w:rsid w:val="006C1262"/>
    <w:rsid w:val="006D2B79"/>
    <w:rsid w:val="006E4C4F"/>
    <w:rsid w:val="007735D3"/>
    <w:rsid w:val="007A3959"/>
    <w:rsid w:val="007B7AAA"/>
    <w:rsid w:val="007C1FF1"/>
    <w:rsid w:val="00814C66"/>
    <w:rsid w:val="00817155"/>
    <w:rsid w:val="008375FE"/>
    <w:rsid w:val="00842A54"/>
    <w:rsid w:val="00851F83"/>
    <w:rsid w:val="0086010D"/>
    <w:rsid w:val="00881ACD"/>
    <w:rsid w:val="00884228"/>
    <w:rsid w:val="00886AE6"/>
    <w:rsid w:val="008A5B8D"/>
    <w:rsid w:val="008A692A"/>
    <w:rsid w:val="008B310C"/>
    <w:rsid w:val="008D5965"/>
    <w:rsid w:val="0091287B"/>
    <w:rsid w:val="00926875"/>
    <w:rsid w:val="00937F7F"/>
    <w:rsid w:val="00946341"/>
    <w:rsid w:val="00957D6A"/>
    <w:rsid w:val="009733B8"/>
    <w:rsid w:val="00974126"/>
    <w:rsid w:val="009A696B"/>
    <w:rsid w:val="009E7D1F"/>
    <w:rsid w:val="009F54DA"/>
    <w:rsid w:val="00A27093"/>
    <w:rsid w:val="00A30A46"/>
    <w:rsid w:val="00A56829"/>
    <w:rsid w:val="00A7367B"/>
    <w:rsid w:val="00A750BC"/>
    <w:rsid w:val="00A816C0"/>
    <w:rsid w:val="00AB15BC"/>
    <w:rsid w:val="00AE6893"/>
    <w:rsid w:val="00AF03AF"/>
    <w:rsid w:val="00B04E66"/>
    <w:rsid w:val="00B2781F"/>
    <w:rsid w:val="00B35E76"/>
    <w:rsid w:val="00B44031"/>
    <w:rsid w:val="00B63F73"/>
    <w:rsid w:val="00B75D78"/>
    <w:rsid w:val="00B86B22"/>
    <w:rsid w:val="00BA08C5"/>
    <w:rsid w:val="00BA1558"/>
    <w:rsid w:val="00BA3090"/>
    <w:rsid w:val="00BA3CAB"/>
    <w:rsid w:val="00BA7180"/>
    <w:rsid w:val="00BB1C59"/>
    <w:rsid w:val="00BD0D78"/>
    <w:rsid w:val="00BF77C9"/>
    <w:rsid w:val="00C04A11"/>
    <w:rsid w:val="00C055AB"/>
    <w:rsid w:val="00C129FD"/>
    <w:rsid w:val="00C2335B"/>
    <w:rsid w:val="00C53C8D"/>
    <w:rsid w:val="00C61503"/>
    <w:rsid w:val="00C81703"/>
    <w:rsid w:val="00C94222"/>
    <w:rsid w:val="00C970AF"/>
    <w:rsid w:val="00C97503"/>
    <w:rsid w:val="00CA02A5"/>
    <w:rsid w:val="00CB552E"/>
    <w:rsid w:val="00CC5080"/>
    <w:rsid w:val="00CD02E0"/>
    <w:rsid w:val="00CD65C2"/>
    <w:rsid w:val="00CE1591"/>
    <w:rsid w:val="00D32C64"/>
    <w:rsid w:val="00D338B0"/>
    <w:rsid w:val="00D35E32"/>
    <w:rsid w:val="00D75DEA"/>
    <w:rsid w:val="00DA68C2"/>
    <w:rsid w:val="00E113AF"/>
    <w:rsid w:val="00E11817"/>
    <w:rsid w:val="00E26D2C"/>
    <w:rsid w:val="00E55D41"/>
    <w:rsid w:val="00E61EBF"/>
    <w:rsid w:val="00E61FF7"/>
    <w:rsid w:val="00EB0A3C"/>
    <w:rsid w:val="00EC6340"/>
    <w:rsid w:val="00EC73A5"/>
    <w:rsid w:val="00ED5FCF"/>
    <w:rsid w:val="00F30C43"/>
    <w:rsid w:val="00FA5F05"/>
    <w:rsid w:val="00FD35B8"/>
    <w:rsid w:val="00FE2972"/>
    <w:rsid w:val="00FE36B9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91427"/>
  <w15:docId w15:val="{DDEA4B59-9FC6-4488-B8B6-2311FCC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28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228"/>
    <w:rPr>
      <w:color w:val="0000FF"/>
      <w:u w:val="single"/>
    </w:rPr>
  </w:style>
  <w:style w:type="paragraph" w:customStyle="1" w:styleId="a4">
    <w:basedOn w:val="a"/>
    <w:rsid w:val="0088422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alloon Text"/>
    <w:basedOn w:val="a"/>
    <w:semiHidden/>
    <w:rsid w:val="00C817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842A54"/>
    <w:pPr>
      <w:ind w:left="720"/>
      <w:contextualSpacing/>
    </w:pPr>
  </w:style>
  <w:style w:type="paragraph" w:styleId="a7">
    <w:name w:val="footer"/>
    <w:basedOn w:val="a"/>
    <w:link w:val="a8"/>
    <w:uiPriority w:val="99"/>
    <w:rsid w:val="000B7EF1"/>
    <w:pPr>
      <w:tabs>
        <w:tab w:val="center" w:pos="4536"/>
        <w:tab w:val="right" w:pos="9072"/>
      </w:tabs>
    </w:pPr>
    <w:rPr>
      <w:lang w:val="bg-BG" w:eastAsia="bg-BG"/>
    </w:rPr>
  </w:style>
  <w:style w:type="character" w:customStyle="1" w:styleId="a8">
    <w:name w:val="Долен колонтитул Знак"/>
    <w:basedOn w:val="a0"/>
    <w:link w:val="a7"/>
    <w:uiPriority w:val="99"/>
    <w:rsid w:val="000B7EF1"/>
    <w:rPr>
      <w:sz w:val="24"/>
      <w:szCs w:val="24"/>
    </w:rPr>
  </w:style>
  <w:style w:type="paragraph" w:styleId="a9">
    <w:name w:val="header"/>
    <w:basedOn w:val="a"/>
    <w:link w:val="aa"/>
    <w:unhideWhenUsed/>
    <w:rsid w:val="000B7EF1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0B7EF1"/>
    <w:rPr>
      <w:sz w:val="24"/>
      <w:szCs w:val="24"/>
      <w:lang w:val="en-GB" w:eastAsia="en-GB"/>
    </w:rPr>
  </w:style>
  <w:style w:type="paragraph" w:styleId="ab">
    <w:name w:val="Body Text"/>
    <w:basedOn w:val="a"/>
    <w:link w:val="ac"/>
    <w:uiPriority w:val="1"/>
    <w:qFormat/>
    <w:rsid w:val="00B04E66"/>
    <w:pPr>
      <w:widowControl w:val="0"/>
      <w:autoSpaceDE w:val="0"/>
      <w:autoSpaceDN w:val="0"/>
    </w:pPr>
    <w:rPr>
      <w:sz w:val="23"/>
      <w:szCs w:val="23"/>
      <w:lang w:val="bg-BG" w:eastAsia="en-US"/>
    </w:rPr>
  </w:style>
  <w:style w:type="character" w:customStyle="1" w:styleId="ac">
    <w:name w:val="Основен текст Знак"/>
    <w:basedOn w:val="a0"/>
    <w:link w:val="ab"/>
    <w:uiPriority w:val="1"/>
    <w:rsid w:val="00B04E66"/>
    <w:rPr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007666"/>
    <w:pPr>
      <w:widowControl w:val="0"/>
      <w:autoSpaceDE w:val="0"/>
      <w:autoSpaceDN w:val="0"/>
    </w:pPr>
    <w:rPr>
      <w:sz w:val="22"/>
      <w:szCs w:val="22"/>
      <w:lang w:val="bg-BG" w:eastAsia="en-US"/>
    </w:rPr>
  </w:style>
  <w:style w:type="character" w:styleId="ad">
    <w:name w:val="Strong"/>
    <w:basedOn w:val="a0"/>
    <w:uiPriority w:val="22"/>
    <w:qFormat/>
    <w:rsid w:val="00E11817"/>
    <w:rPr>
      <w:b/>
      <w:bCs/>
    </w:rPr>
  </w:style>
  <w:style w:type="character" w:styleId="ae">
    <w:name w:val="Emphasis"/>
    <w:basedOn w:val="a0"/>
    <w:uiPriority w:val="20"/>
    <w:qFormat/>
    <w:rsid w:val="00E11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htina_gulianci@mail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shtina_gulianci@mail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69F8-131B-4EE0-8585-5EEF5F61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ГУЛЯНЦИ, ОБЛАСТ ПЛЕВЕН</vt:lpstr>
    </vt:vector>
  </TitlesOfParts>
  <Company/>
  <LinksUpToDate>false</LinksUpToDate>
  <CharactersWithSpaces>5518</CharactersWithSpaces>
  <SharedDoc>false</SharedDoc>
  <HLinks>
    <vt:vector size="6" baseType="variant"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mailto:obshtina_gulianci@mail.bg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ГУЛЯНЦИ, ОБЛАСТ ПЛЕВЕН</dc:title>
  <dc:creator>User</dc:creator>
  <cp:lastModifiedBy>Dеll Inspiron 15</cp:lastModifiedBy>
  <cp:revision>37</cp:revision>
  <cp:lastPrinted>2025-01-16T10:33:00Z</cp:lastPrinted>
  <dcterms:created xsi:type="dcterms:W3CDTF">2018-10-08T06:35:00Z</dcterms:created>
  <dcterms:modified xsi:type="dcterms:W3CDTF">2025-01-17T12:41:00Z</dcterms:modified>
</cp:coreProperties>
</file>