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7"/>
            <w:sz w:val="18"/>
            <w:szCs w:val="18"/>
            <w:lang w:val="en-US"/>
          </w:rPr>
          <w:t>bg</w:t>
        </w:r>
        <w:proofErr w:type="spellEnd"/>
      </w:hyperlink>
    </w:p>
    <w:p w:rsidR="00F203AB" w:rsidRDefault="00F203AB"/>
    <w:p w:rsidR="003D67E9" w:rsidRDefault="003D67E9" w:rsidP="004D0946">
      <w:pPr>
        <w:jc w:val="center"/>
        <w:rPr>
          <w:b/>
        </w:rPr>
      </w:pPr>
    </w:p>
    <w:p w:rsidR="00E46F42" w:rsidRPr="006C06A0" w:rsidRDefault="00E46F42" w:rsidP="00E46F42">
      <w:pPr>
        <w:jc w:val="both"/>
        <w:rPr>
          <w:b/>
        </w:rPr>
      </w:pPr>
      <w:r w:rsidRPr="006C06A0">
        <w:rPr>
          <w:b/>
        </w:rPr>
        <w:t>ДО</w:t>
      </w:r>
    </w:p>
    <w:p w:rsidR="00E46F42" w:rsidRPr="006C06A0" w:rsidRDefault="00E46F42" w:rsidP="00E46F42">
      <w:pPr>
        <w:jc w:val="both"/>
        <w:rPr>
          <w:b/>
        </w:rPr>
      </w:pPr>
      <w:r w:rsidRPr="006C06A0">
        <w:rPr>
          <w:b/>
        </w:rPr>
        <w:t xml:space="preserve">ОБЩИНСКИ </w:t>
      </w:r>
      <w:r w:rsidR="001A5D5A" w:rsidRPr="006C06A0">
        <w:rPr>
          <w:b/>
        </w:rPr>
        <w:t>СЪ</w:t>
      </w:r>
      <w:r w:rsidRPr="006C06A0">
        <w:rPr>
          <w:b/>
        </w:rPr>
        <w:t>ВЕТ</w:t>
      </w:r>
    </w:p>
    <w:p w:rsidR="00E46F42" w:rsidRPr="006C06A0" w:rsidRDefault="00E46F42" w:rsidP="00E46F42">
      <w:pPr>
        <w:jc w:val="both"/>
        <w:rPr>
          <w:b/>
        </w:rPr>
      </w:pPr>
      <w:r w:rsidRPr="006C06A0">
        <w:rPr>
          <w:b/>
        </w:rPr>
        <w:t>ГР. ГУЛЯНЦИ</w:t>
      </w:r>
    </w:p>
    <w:p w:rsidR="00E46F42" w:rsidRPr="006C06A0" w:rsidRDefault="00E46F42" w:rsidP="003B3AB1">
      <w:pPr>
        <w:jc w:val="center"/>
        <w:rPr>
          <w:b/>
        </w:rPr>
      </w:pPr>
      <w:r w:rsidRPr="006C06A0">
        <w:rPr>
          <w:b/>
        </w:rPr>
        <w:t>И Н Ф О Р М А Ц И Я</w:t>
      </w:r>
    </w:p>
    <w:p w:rsidR="00E46F42" w:rsidRPr="006C06A0" w:rsidRDefault="00E46F42" w:rsidP="00E46F42">
      <w:pPr>
        <w:jc w:val="both"/>
      </w:pPr>
    </w:p>
    <w:p w:rsidR="00E46F42" w:rsidRPr="006C06A0" w:rsidRDefault="00E46F42" w:rsidP="003B3AB1">
      <w:pPr>
        <w:jc w:val="center"/>
      </w:pPr>
      <w:r w:rsidRPr="006C06A0">
        <w:rPr>
          <w:b/>
        </w:rPr>
        <w:t>От</w:t>
      </w:r>
      <w:r w:rsidR="001A5D5A" w:rsidRPr="006C06A0">
        <w:t xml:space="preserve"> ЛЪ</w:t>
      </w:r>
      <w:r w:rsidRPr="006C06A0">
        <w:t>ЧЕЗАР ПЕТКОВ ЯКОВ – Кмет на Община Гулянци</w:t>
      </w:r>
    </w:p>
    <w:p w:rsidR="00E46F42" w:rsidRPr="006C06A0" w:rsidRDefault="00E46F42" w:rsidP="00E46F42">
      <w:pPr>
        <w:jc w:val="both"/>
      </w:pPr>
    </w:p>
    <w:p w:rsidR="00E46F42" w:rsidRPr="006C06A0" w:rsidRDefault="00E46F42" w:rsidP="00E46F42">
      <w:pPr>
        <w:jc w:val="both"/>
      </w:pPr>
      <w:r w:rsidRPr="006C06A0">
        <w:rPr>
          <w:b/>
        </w:rPr>
        <w:t>Относно</w:t>
      </w:r>
      <w:r w:rsidRPr="006C06A0">
        <w:t xml:space="preserve">: Информация за управлението, опазването и стопанисването на </w:t>
      </w:r>
      <w:r w:rsidRPr="006C06A0">
        <w:rPr>
          <w:lang w:val="ru-RU"/>
        </w:rPr>
        <w:t xml:space="preserve">горите от </w:t>
      </w:r>
      <w:r w:rsidRPr="006C06A0">
        <w:t>общинските горски територии на Община Гулянци.</w:t>
      </w:r>
    </w:p>
    <w:p w:rsidR="00E46F42" w:rsidRPr="006C06A0" w:rsidRDefault="00E46F42" w:rsidP="003B3AB1">
      <w:pPr>
        <w:ind w:firstLine="708"/>
        <w:jc w:val="both"/>
      </w:pPr>
      <w:r w:rsidRPr="006C06A0">
        <w:t>Горските територии, собственост на Община Гулянци са разположени на територията на ДГС „Никопол”, в община Гулянци и община Никопол.</w:t>
      </w:r>
    </w:p>
    <w:p w:rsidR="00E46F42" w:rsidRPr="006C06A0" w:rsidRDefault="00E46F42" w:rsidP="00E46F42">
      <w:pPr>
        <w:jc w:val="both"/>
      </w:pPr>
      <w:r w:rsidRPr="006C06A0">
        <w:t xml:space="preserve">        </w:t>
      </w:r>
      <w:r w:rsidR="006D2A3D">
        <w:tab/>
      </w:r>
      <w:r w:rsidRPr="006C06A0">
        <w:t>Общата възстановена площ по ЗВСГЗГФ /закон за възстановяване собствеността върху горите и земите от горския фонд/, собственост на община Гулянци е 1399,5 ха.</w:t>
      </w:r>
    </w:p>
    <w:p w:rsidR="00E46F42" w:rsidRPr="006C06A0" w:rsidRDefault="00E46F42" w:rsidP="00E46F42">
      <w:pPr>
        <w:jc w:val="both"/>
      </w:pPr>
      <w:r w:rsidRPr="006C06A0">
        <w:t xml:space="preserve">        </w:t>
      </w:r>
      <w:r w:rsidR="006D2A3D">
        <w:tab/>
      </w:r>
      <w:r w:rsidRPr="006C06A0">
        <w:t>Площта на имотите, които са възстановени по ЗСПЗЗ /закон за собствеността и ползването на земеделски земи/ от посочените землища,  общинска собственост, които притежават характеристиките на гора по закона за горите – 2011 година, които по КВС са селскостопанска територия, собственост на община Гулянци е 5</w:t>
      </w:r>
      <w:r w:rsidRPr="006C06A0">
        <w:rPr>
          <w:lang w:val="ru-RU"/>
        </w:rPr>
        <w:t>09</w:t>
      </w:r>
      <w:r w:rsidRPr="006C06A0">
        <w:t>,</w:t>
      </w:r>
      <w:r w:rsidRPr="006C06A0">
        <w:rPr>
          <w:lang w:val="ru-RU"/>
        </w:rPr>
        <w:t>6</w:t>
      </w:r>
      <w:r w:rsidRPr="006C06A0">
        <w:t xml:space="preserve"> ха.</w:t>
      </w:r>
    </w:p>
    <w:p w:rsidR="00E46F42" w:rsidRDefault="00E46F42" w:rsidP="00E46F42">
      <w:pPr>
        <w:jc w:val="both"/>
      </w:pPr>
      <w:r w:rsidRPr="006C06A0">
        <w:t xml:space="preserve">        </w:t>
      </w:r>
      <w:r w:rsidR="006D2A3D">
        <w:tab/>
      </w:r>
      <w:r w:rsidRPr="006C06A0">
        <w:t>Общата площ на горските територии към 202</w:t>
      </w:r>
      <w:r w:rsidR="00987ECD">
        <w:rPr>
          <w:lang w:val="en-US"/>
        </w:rPr>
        <w:t>4</w:t>
      </w:r>
      <w:r w:rsidRPr="006C06A0">
        <w:t xml:space="preserve"> г. е 1</w:t>
      </w:r>
      <w:r w:rsidR="006C06A0">
        <w:rPr>
          <w:lang w:val="en-US"/>
        </w:rPr>
        <w:t xml:space="preserve"> </w:t>
      </w:r>
      <w:r w:rsidRPr="006C06A0">
        <w:t>909,1 ха, като 213,877 ха от тях се намират на територията на община Никопол.</w:t>
      </w:r>
    </w:p>
    <w:p w:rsidR="00987ECD" w:rsidRDefault="00987ECD" w:rsidP="00B3607E">
      <w:pPr>
        <w:ind w:firstLine="708"/>
        <w:jc w:val="both"/>
      </w:pPr>
      <w:r>
        <w:t xml:space="preserve">Съгласно Решение </w:t>
      </w:r>
      <w:r w:rsidRPr="00B3607E">
        <w:t>№</w:t>
      </w:r>
      <w:r w:rsidR="0040098C">
        <w:t>647/27.01.2023</w:t>
      </w:r>
      <w:r>
        <w:t xml:space="preserve"> г. </w:t>
      </w:r>
      <w:r w:rsidRPr="00B3607E">
        <w:t>на Общински съвет гр. Гулянци за</w:t>
      </w:r>
      <w:r>
        <w:t xml:space="preserve"> добив и </w:t>
      </w:r>
      <w:proofErr w:type="spellStart"/>
      <w:r>
        <w:t>извоз</w:t>
      </w:r>
      <w:proofErr w:type="spellEnd"/>
      <w:r>
        <w:t xml:space="preserve"> до временен склад на акациева и </w:t>
      </w:r>
      <w:proofErr w:type="spellStart"/>
      <w:r>
        <w:t>гледичиева</w:t>
      </w:r>
      <w:proofErr w:type="spellEnd"/>
      <w:r>
        <w:t xml:space="preserve"> дървесина </w:t>
      </w:r>
      <w:r w:rsidR="003B3AB1">
        <w:t xml:space="preserve">в размер на 54 пл.куб.м. </w:t>
      </w:r>
      <w:r>
        <w:t>е проведен открит конкурс, който е изпълнен.</w:t>
      </w:r>
    </w:p>
    <w:p w:rsidR="00987ECD" w:rsidRPr="00987ECD" w:rsidRDefault="00987ECD" w:rsidP="003B3AB1">
      <w:pPr>
        <w:ind w:firstLine="708"/>
        <w:jc w:val="both"/>
      </w:pPr>
      <w:r>
        <w:t xml:space="preserve"> Съгласно Решение </w:t>
      </w:r>
      <w:r w:rsidRPr="00B3607E">
        <w:t>№</w:t>
      </w:r>
      <w:r>
        <w:t>649</w:t>
      </w:r>
      <w:r w:rsidR="0040098C">
        <w:t>/27.01.2023</w:t>
      </w:r>
      <w:r>
        <w:t xml:space="preserve"> г. </w:t>
      </w:r>
      <w:r w:rsidRPr="00B3607E">
        <w:t>на Общински съвет гр. Гулянци за</w:t>
      </w:r>
      <w:r>
        <w:t xml:space="preserve"> товарене, транспортиране и разтоварване на акациева и </w:t>
      </w:r>
      <w:proofErr w:type="spellStart"/>
      <w:r>
        <w:t>гледичиева</w:t>
      </w:r>
      <w:proofErr w:type="spellEnd"/>
      <w:r>
        <w:t xml:space="preserve"> дървесина </w:t>
      </w:r>
      <w:r w:rsidR="003B3AB1">
        <w:t>в размер на 54 пл.куб.м. е проведен открит конкурс, който е изпълнен.</w:t>
      </w:r>
    </w:p>
    <w:p w:rsidR="00E46F42" w:rsidRPr="006C06A0" w:rsidRDefault="00E46F42" w:rsidP="00B3607E">
      <w:pPr>
        <w:ind w:left="708"/>
        <w:jc w:val="both"/>
      </w:pPr>
      <w:r w:rsidRPr="006C06A0">
        <w:t>Прот</w:t>
      </w:r>
      <w:r w:rsidR="006C06A0">
        <w:t>ивопожарните мероприятия за 202</w:t>
      </w:r>
      <w:r w:rsidR="003B3AB1">
        <w:t>3</w:t>
      </w:r>
      <w:r w:rsidRPr="006C06A0">
        <w:t xml:space="preserve"> г. са изпълнени трикратно, частично, поради недостъпност на техниката до обектите, тъй като са обрасли с дървесна и храстова растителност. </w:t>
      </w:r>
    </w:p>
    <w:p w:rsidR="00E46F42" w:rsidRPr="0040098C" w:rsidRDefault="00E46F42" w:rsidP="00E46F42">
      <w:pPr>
        <w:jc w:val="both"/>
      </w:pPr>
      <w:r w:rsidRPr="006C06A0">
        <w:t xml:space="preserve">        </w:t>
      </w:r>
      <w:r w:rsidR="00B3607E" w:rsidRPr="00B3607E">
        <w:t xml:space="preserve">Съгласно Решение </w:t>
      </w:r>
      <w:r w:rsidR="003B3AB1" w:rsidRPr="00B3607E">
        <w:t>№</w:t>
      </w:r>
      <w:r w:rsidR="003B3AB1">
        <w:t>646</w:t>
      </w:r>
      <w:r w:rsidR="0040098C">
        <w:t>/27.01.2023</w:t>
      </w:r>
      <w:r w:rsidR="003B3AB1">
        <w:t xml:space="preserve"> г. </w:t>
      </w:r>
      <w:r w:rsidR="003B3AB1" w:rsidRPr="00B3607E">
        <w:t xml:space="preserve">на Общински съвет гр. Гулянци за </w:t>
      </w:r>
      <w:r w:rsidRPr="00B3607E">
        <w:t xml:space="preserve">отглеждане  на 69 дка горски култури, намиращи се в землище с. Искър, отдел 1 „к” и 1 „м” </w:t>
      </w:r>
      <w:r w:rsidR="0068030C">
        <w:t xml:space="preserve">– собственост на Община Гулянци </w:t>
      </w:r>
      <w:r w:rsidRPr="00B3607E">
        <w:t>е проведен открит конкурс, който е изпълнен. Разходи</w:t>
      </w:r>
      <w:r w:rsidR="00B3607E" w:rsidRPr="00B3607E">
        <w:t xml:space="preserve">те за отглеждането възлизат на </w:t>
      </w:r>
      <w:r w:rsidR="003B3AB1" w:rsidRPr="0040098C">
        <w:t>4 830.00</w:t>
      </w:r>
      <w:r w:rsidRPr="0040098C">
        <w:t xml:space="preserve"> лв. </w:t>
      </w:r>
      <w:r w:rsidR="00B3607E" w:rsidRPr="0040098C">
        <w:t>/</w:t>
      </w:r>
      <w:r w:rsidR="003B3AB1" w:rsidRPr="0040098C">
        <w:t xml:space="preserve">четири хиляди осемстотин и тридесет лева </w:t>
      </w:r>
      <w:r w:rsidR="00B3607E" w:rsidRPr="0040098C">
        <w:t xml:space="preserve">/ </w:t>
      </w:r>
      <w:r w:rsidRPr="0040098C">
        <w:t>без ДДС.</w:t>
      </w:r>
    </w:p>
    <w:p w:rsidR="00E46F42" w:rsidRPr="006C06A0" w:rsidRDefault="00E46F42" w:rsidP="00E46F42">
      <w:pPr>
        <w:jc w:val="both"/>
      </w:pPr>
      <w:r w:rsidRPr="006C06A0">
        <w:t xml:space="preserve">         </w:t>
      </w:r>
      <w:r w:rsidR="006C06A0" w:rsidRPr="003F609B">
        <w:t>За периода 01.</w:t>
      </w:r>
      <w:proofErr w:type="spellStart"/>
      <w:r w:rsidR="006C06A0" w:rsidRPr="003F609B">
        <w:t>01</w:t>
      </w:r>
      <w:proofErr w:type="spellEnd"/>
      <w:r w:rsidR="006C06A0" w:rsidRPr="003F609B">
        <w:t>.202</w:t>
      </w:r>
      <w:r w:rsidR="003B3AB1">
        <w:t>3</w:t>
      </w:r>
      <w:r w:rsidR="006C06A0" w:rsidRPr="003F609B">
        <w:t xml:space="preserve"> г. – 31.12.202</w:t>
      </w:r>
      <w:r w:rsidR="003B3AB1">
        <w:t>3</w:t>
      </w:r>
      <w:r w:rsidRPr="003F609B">
        <w:t xml:space="preserve"> г. са съставен</w:t>
      </w:r>
      <w:r w:rsidR="0065011A" w:rsidRPr="003F609B">
        <w:t xml:space="preserve">и общо </w:t>
      </w:r>
      <w:r w:rsidR="003B3AB1">
        <w:t>5</w:t>
      </w:r>
      <w:r w:rsidRPr="003F609B">
        <w:t xml:space="preserve"> бр. АУАН. Незаконно задържаната дървесина по актове е </w:t>
      </w:r>
      <w:r w:rsidR="003B3AB1">
        <w:rPr>
          <w:lang w:val="ru-RU"/>
        </w:rPr>
        <w:t>4</w:t>
      </w:r>
      <w:r w:rsidR="0065011A" w:rsidRPr="003F609B">
        <w:rPr>
          <w:lang w:val="ru-RU"/>
        </w:rPr>
        <w:t>,0</w:t>
      </w:r>
      <w:r w:rsidRPr="003F609B">
        <w:rPr>
          <w:lang w:val="ru-RU"/>
        </w:rPr>
        <w:t>0</w:t>
      </w:r>
      <w:r w:rsidR="003F609B" w:rsidRPr="003F609B">
        <w:t xml:space="preserve"> </w:t>
      </w:r>
      <w:r w:rsidRPr="003F609B">
        <w:t>пр.</w:t>
      </w:r>
      <w:r w:rsidR="003F609B" w:rsidRPr="003F609B">
        <w:t xml:space="preserve"> </w:t>
      </w:r>
      <w:r w:rsidRPr="003F609B">
        <w:t>куб.</w:t>
      </w:r>
      <w:r w:rsidR="003F609B" w:rsidRPr="003F609B">
        <w:t xml:space="preserve"> </w:t>
      </w:r>
      <w:r w:rsidRPr="003F609B">
        <w:t>м. Задържани  са следните вещи и средства за извършване на нарушенията</w:t>
      </w:r>
      <w:r w:rsidR="003F609B" w:rsidRPr="003F609B">
        <w:t>:</w:t>
      </w:r>
      <w:r w:rsidRPr="003F609B">
        <w:t xml:space="preserve"> конски каруци</w:t>
      </w:r>
      <w:r w:rsidR="003F609B" w:rsidRPr="003F609B">
        <w:t xml:space="preserve"> – 1</w:t>
      </w:r>
      <w:r w:rsidR="003B3AB1">
        <w:t xml:space="preserve"> бр</w:t>
      </w:r>
      <w:r w:rsidR="003F609B" w:rsidRPr="003F609B">
        <w:t>.</w:t>
      </w:r>
      <w:r w:rsidRPr="003F609B">
        <w:t xml:space="preserve"> За дейността по опазването и контрола на горските територии са представяни справки по образец на всеки три месеца до РДГ Ловеч.</w:t>
      </w:r>
    </w:p>
    <w:p w:rsidR="00E46F42" w:rsidRPr="006C06A0" w:rsidRDefault="00E46F42" w:rsidP="00E46F42">
      <w:pPr>
        <w:jc w:val="both"/>
      </w:pPr>
      <w:r w:rsidRPr="006C06A0">
        <w:t xml:space="preserve">       </w:t>
      </w:r>
    </w:p>
    <w:p w:rsidR="003B3AB1" w:rsidRDefault="003B3AB1" w:rsidP="00E46F42">
      <w:pPr>
        <w:jc w:val="both"/>
        <w:rPr>
          <w:b/>
        </w:rPr>
      </w:pPr>
    </w:p>
    <w:p w:rsidR="00E46F42" w:rsidRPr="006C06A0" w:rsidRDefault="00E46F42" w:rsidP="00E46F42">
      <w:pPr>
        <w:jc w:val="both"/>
        <w:rPr>
          <w:b/>
        </w:rPr>
      </w:pPr>
      <w:r w:rsidRPr="006C06A0">
        <w:rPr>
          <w:b/>
        </w:rPr>
        <w:t>ЛЪЧЕЗАР ЯКОВ:…………………</w:t>
      </w:r>
    </w:p>
    <w:p w:rsidR="00E46F42" w:rsidRPr="006C06A0" w:rsidRDefault="00E46F42" w:rsidP="00E46F42">
      <w:pPr>
        <w:jc w:val="both"/>
        <w:rPr>
          <w:b/>
          <w:i/>
        </w:rPr>
      </w:pPr>
      <w:r w:rsidRPr="006C06A0">
        <w:rPr>
          <w:b/>
          <w:i/>
        </w:rPr>
        <w:t>/КМЕТ НА ОБЩИНА ГУЛЯНЦИ/</w:t>
      </w:r>
    </w:p>
    <w:p w:rsidR="00706C68" w:rsidRPr="003B3AB1" w:rsidRDefault="00E46F42" w:rsidP="004A4224">
      <w:pPr>
        <w:rPr>
          <w:b/>
        </w:rPr>
      </w:pPr>
      <w:r w:rsidRPr="006C06A0">
        <w:rPr>
          <w:b/>
        </w:rPr>
        <w:t>ЛБ/</w:t>
      </w:r>
    </w:p>
    <w:sectPr w:rsidR="00706C68" w:rsidRPr="003B3AB1" w:rsidSect="00E4750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F4" w:rsidRDefault="00757CF4" w:rsidP="00B66CE3">
      <w:r>
        <w:separator/>
      </w:r>
    </w:p>
  </w:endnote>
  <w:endnote w:type="continuationSeparator" w:id="0">
    <w:p w:rsidR="00757CF4" w:rsidRDefault="00757CF4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CE3" w:rsidRPr="00B66CE3" w:rsidRDefault="00B66CE3" w:rsidP="00B66CE3">
    <w:pPr>
      <w:tabs>
        <w:tab w:val="center" w:pos="4536"/>
        <w:tab w:val="right" w:pos="9072"/>
      </w:tabs>
    </w:pPr>
  </w:p>
  <w:p w:rsidR="00B66CE3" w:rsidRPr="00B66CE3" w:rsidRDefault="00B66CE3" w:rsidP="00B66CE3"/>
  <w:p w:rsidR="00B66CE3" w:rsidRPr="00B66CE3" w:rsidRDefault="00B66CE3" w:rsidP="00B66CE3">
    <w:pPr>
      <w:tabs>
        <w:tab w:val="center" w:pos="4536"/>
        <w:tab w:val="right" w:pos="9072"/>
      </w:tabs>
    </w:pPr>
  </w:p>
  <w:p w:rsidR="00B66CE3" w:rsidRPr="00B66CE3" w:rsidRDefault="00B66CE3" w:rsidP="00B66CE3"/>
  <w:p w:rsidR="00B66CE3" w:rsidRPr="00B66CE3" w:rsidRDefault="00B66CE3" w:rsidP="00B66CE3">
    <w:pPr>
      <w:tabs>
        <w:tab w:val="center" w:pos="4536"/>
        <w:tab w:val="right" w:pos="9072"/>
      </w:tabs>
      <w:rPr>
        <w:sz w:val="16"/>
        <w:szCs w:val="16"/>
        <w:lang w:val="en-US"/>
      </w:rPr>
    </w:pPr>
    <w:r w:rsidRPr="00B66CE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4983480</wp:posOffset>
          </wp:positionH>
          <wp:positionV relativeFrom="paragraph">
            <wp:posOffset>-415290</wp:posOffset>
          </wp:positionV>
          <wp:extent cx="1431925" cy="538480"/>
          <wp:effectExtent l="0" t="0" r="0" b="0"/>
          <wp:wrapSquare wrapText="bothSides"/>
          <wp:docPr id="1" name="Картина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25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6CE3">
      <w:rPr>
        <w:sz w:val="16"/>
        <w:szCs w:val="16"/>
        <w:lang w:val="en-US"/>
      </w:rPr>
      <w:t xml:space="preserve">                                       </w:t>
    </w:r>
    <w:r w:rsidRPr="00B66CE3">
      <w:rPr>
        <w:sz w:val="16"/>
        <w:szCs w:val="16"/>
      </w:rPr>
      <w:t>гр. Гулянци, ул. “В. Левски” № 32, тел:6561/2171, е-</w:t>
    </w:r>
    <w:r w:rsidRPr="00B66CE3">
      <w:rPr>
        <w:sz w:val="16"/>
        <w:szCs w:val="16"/>
        <w:lang w:val="en-US"/>
      </w:rPr>
      <w:t>mail</w:t>
    </w:r>
    <w:r w:rsidRPr="00B66CE3">
      <w:rPr>
        <w:sz w:val="16"/>
        <w:szCs w:val="16"/>
        <w:lang w:val="ru-RU"/>
      </w:rPr>
      <w:t xml:space="preserve">: </w:t>
    </w:r>
    <w:hyperlink r:id="rId2" w:history="1">
      <w:r w:rsidRPr="00B66CE3">
        <w:rPr>
          <w:color w:val="0000FF"/>
          <w:sz w:val="16"/>
          <w:szCs w:val="16"/>
          <w:u w:val="single"/>
          <w:lang w:val="en-US"/>
        </w:rPr>
        <w:t>obshtina</w:t>
      </w:r>
      <w:r w:rsidRPr="00B66CE3">
        <w:rPr>
          <w:color w:val="0000FF"/>
          <w:sz w:val="16"/>
          <w:szCs w:val="16"/>
          <w:u w:val="single"/>
          <w:lang w:val="ru-RU"/>
        </w:rPr>
        <w:t>_</w:t>
      </w:r>
      <w:r w:rsidRPr="00B66CE3">
        <w:rPr>
          <w:color w:val="0000FF"/>
          <w:sz w:val="16"/>
          <w:szCs w:val="16"/>
          <w:u w:val="single"/>
          <w:lang w:val="en-US"/>
        </w:rPr>
        <w:t>gulianci</w:t>
      </w:r>
      <w:r w:rsidRPr="00B66CE3">
        <w:rPr>
          <w:color w:val="0000FF"/>
          <w:sz w:val="16"/>
          <w:szCs w:val="16"/>
          <w:u w:val="single"/>
          <w:lang w:val="ru-RU"/>
        </w:rPr>
        <w:t>@</w:t>
      </w:r>
      <w:r w:rsidRPr="00B66CE3">
        <w:rPr>
          <w:color w:val="0000FF"/>
          <w:sz w:val="16"/>
          <w:szCs w:val="16"/>
          <w:u w:val="single"/>
          <w:lang w:val="en-US"/>
        </w:rPr>
        <w:t>mail</w:t>
      </w:r>
      <w:r w:rsidRPr="00B66CE3">
        <w:rPr>
          <w:color w:val="0000FF"/>
          <w:sz w:val="16"/>
          <w:szCs w:val="16"/>
          <w:u w:val="single"/>
          <w:lang w:val="ru-RU"/>
        </w:rPr>
        <w:t>.</w:t>
      </w:r>
      <w:proofErr w:type="spellStart"/>
      <w:r w:rsidRPr="00B66CE3">
        <w:rPr>
          <w:color w:val="0000FF"/>
          <w:sz w:val="16"/>
          <w:szCs w:val="16"/>
          <w:u w:val="single"/>
          <w:lang w:val="en-US"/>
        </w:rPr>
        <w:t>bg</w:t>
      </w:r>
      <w:proofErr w:type="spellEnd"/>
    </w:hyperlink>
  </w:p>
  <w:p w:rsidR="00B66CE3" w:rsidRDefault="00B66C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F4" w:rsidRDefault="00757CF4" w:rsidP="00B66CE3">
      <w:r>
        <w:separator/>
      </w:r>
    </w:p>
  </w:footnote>
  <w:footnote w:type="continuationSeparator" w:id="0">
    <w:p w:rsidR="00757CF4" w:rsidRDefault="00757CF4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365FA"/>
    <w:multiLevelType w:val="hybridMultilevel"/>
    <w:tmpl w:val="D82232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B7"/>
    <w:rsid w:val="00001A63"/>
    <w:rsid w:val="000079A2"/>
    <w:rsid w:val="00181A7C"/>
    <w:rsid w:val="001A5D5A"/>
    <w:rsid w:val="00281CF0"/>
    <w:rsid w:val="002A21C2"/>
    <w:rsid w:val="002E268C"/>
    <w:rsid w:val="002F5D4A"/>
    <w:rsid w:val="002F7A91"/>
    <w:rsid w:val="003304A9"/>
    <w:rsid w:val="003950E7"/>
    <w:rsid w:val="003B3AB1"/>
    <w:rsid w:val="003D2A3D"/>
    <w:rsid w:val="003D67E9"/>
    <w:rsid w:val="003F609B"/>
    <w:rsid w:val="0040098C"/>
    <w:rsid w:val="004604E1"/>
    <w:rsid w:val="004A4224"/>
    <w:rsid w:val="004B0C65"/>
    <w:rsid w:val="004D0946"/>
    <w:rsid w:val="004F091E"/>
    <w:rsid w:val="005F2FD2"/>
    <w:rsid w:val="005F511D"/>
    <w:rsid w:val="00615F41"/>
    <w:rsid w:val="0065011A"/>
    <w:rsid w:val="006743EC"/>
    <w:rsid w:val="0068030C"/>
    <w:rsid w:val="00682238"/>
    <w:rsid w:val="00684763"/>
    <w:rsid w:val="006B67BE"/>
    <w:rsid w:val="006C06A0"/>
    <w:rsid w:val="006D2A3D"/>
    <w:rsid w:val="00706C68"/>
    <w:rsid w:val="007173C5"/>
    <w:rsid w:val="00724DC1"/>
    <w:rsid w:val="00757CF4"/>
    <w:rsid w:val="007A73DA"/>
    <w:rsid w:val="00814012"/>
    <w:rsid w:val="00851FA0"/>
    <w:rsid w:val="00884064"/>
    <w:rsid w:val="0090718A"/>
    <w:rsid w:val="00987ECD"/>
    <w:rsid w:val="009A6B90"/>
    <w:rsid w:val="00A5402D"/>
    <w:rsid w:val="00B20072"/>
    <w:rsid w:val="00B27C6F"/>
    <w:rsid w:val="00B3607E"/>
    <w:rsid w:val="00B36178"/>
    <w:rsid w:val="00B42104"/>
    <w:rsid w:val="00B444B7"/>
    <w:rsid w:val="00B66CE3"/>
    <w:rsid w:val="00B7762F"/>
    <w:rsid w:val="00BA6FD2"/>
    <w:rsid w:val="00BD1EAB"/>
    <w:rsid w:val="00BD2416"/>
    <w:rsid w:val="00C44970"/>
    <w:rsid w:val="00C820B5"/>
    <w:rsid w:val="00DF5BD5"/>
    <w:rsid w:val="00DF66DF"/>
    <w:rsid w:val="00E46F42"/>
    <w:rsid w:val="00E47502"/>
    <w:rsid w:val="00F04100"/>
    <w:rsid w:val="00F203AB"/>
    <w:rsid w:val="00F85966"/>
    <w:rsid w:val="00FC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15F41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15F41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15F41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15F41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shtina_gulianci@mail.b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PC</dc:creator>
  <cp:lastModifiedBy>Malinka PC</cp:lastModifiedBy>
  <cp:revision>1</cp:revision>
  <cp:lastPrinted>2024-02-14T09:19:00Z</cp:lastPrinted>
  <dcterms:created xsi:type="dcterms:W3CDTF">2025-02-11T07:22:00Z</dcterms:created>
  <dcterms:modified xsi:type="dcterms:W3CDTF">2025-02-11T07:22:00Z</dcterms:modified>
</cp:coreProperties>
</file>